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EC" w:rsidRPr="00C24686" w:rsidRDefault="000A6067" w:rsidP="00E14B1A">
      <w:pPr>
        <w:jc w:val="center"/>
        <w:rPr>
          <w:rFonts w:ascii="Cambria" w:hAnsi="Cambria" w:cstheme="minorHAnsi"/>
          <w:b/>
          <w:sz w:val="28"/>
          <w:szCs w:val="24"/>
          <w:u w:val="single"/>
        </w:rPr>
      </w:pPr>
      <w:r w:rsidRPr="00C24686">
        <w:rPr>
          <w:rFonts w:ascii="Cambria" w:hAnsi="Cambria" w:cstheme="minorHAnsi"/>
          <w:b/>
          <w:sz w:val="28"/>
          <w:szCs w:val="24"/>
          <w:u w:val="single"/>
        </w:rPr>
        <w:t>TERMO DE REFERÊNCIA</w:t>
      </w:r>
    </w:p>
    <w:p w:rsidR="00C24686" w:rsidRPr="00E32864" w:rsidRDefault="00C24686" w:rsidP="00E14B1A">
      <w:pPr>
        <w:jc w:val="center"/>
        <w:rPr>
          <w:rFonts w:ascii="Cambria" w:hAnsi="Cambria" w:cstheme="minorHAnsi"/>
          <w:b/>
          <w:sz w:val="24"/>
          <w:szCs w:val="24"/>
          <w:u w:val="single"/>
        </w:rPr>
      </w:pPr>
      <w:r>
        <w:rPr>
          <w:rFonts w:ascii="Cambria" w:hAnsi="Cambria" w:cstheme="minorHAnsi"/>
          <w:b/>
          <w:sz w:val="24"/>
          <w:szCs w:val="24"/>
          <w:u w:val="single"/>
        </w:rPr>
        <w:t>Processo Administrativo n.º 11/2023</w:t>
      </w:r>
    </w:p>
    <w:p w:rsidR="00D911EC" w:rsidRDefault="00D911EC" w:rsidP="00E14B1A">
      <w:pPr>
        <w:jc w:val="both"/>
        <w:rPr>
          <w:rFonts w:ascii="Cambria" w:hAnsi="Cambria" w:cstheme="minorHAnsi"/>
          <w:sz w:val="24"/>
          <w:szCs w:val="24"/>
        </w:rPr>
      </w:pPr>
    </w:p>
    <w:p w:rsidR="00C24686" w:rsidRPr="00E32864" w:rsidRDefault="00C24686" w:rsidP="00E14B1A">
      <w:pPr>
        <w:jc w:val="both"/>
        <w:rPr>
          <w:rFonts w:ascii="Cambria" w:hAnsi="Cambria" w:cstheme="minorHAnsi"/>
          <w:sz w:val="24"/>
          <w:szCs w:val="24"/>
        </w:rPr>
      </w:pPr>
    </w:p>
    <w:p w:rsidR="0095760C" w:rsidRDefault="00D911EC" w:rsidP="00E14B1A">
      <w:pPr>
        <w:jc w:val="both"/>
        <w:rPr>
          <w:rFonts w:ascii="Cambria" w:hAnsi="Cambria" w:cstheme="minorHAnsi"/>
          <w:sz w:val="24"/>
          <w:szCs w:val="24"/>
        </w:rPr>
      </w:pPr>
      <w:r w:rsidRPr="00E32864">
        <w:rPr>
          <w:rFonts w:ascii="Cambria" w:hAnsi="Cambria" w:cstheme="minorHAnsi"/>
          <w:b/>
          <w:sz w:val="24"/>
          <w:szCs w:val="24"/>
        </w:rPr>
        <w:t>Serviço:</w:t>
      </w:r>
      <w:r w:rsidRPr="00E32864">
        <w:rPr>
          <w:rFonts w:ascii="Cambria" w:hAnsi="Cambria" w:cstheme="minorHAnsi"/>
          <w:sz w:val="24"/>
          <w:szCs w:val="24"/>
        </w:rPr>
        <w:t xml:space="preserve"> </w:t>
      </w:r>
    </w:p>
    <w:p w:rsidR="006634DC" w:rsidRPr="00E32864" w:rsidRDefault="004B7949" w:rsidP="0095760C">
      <w:pPr>
        <w:ind w:firstLine="708"/>
        <w:jc w:val="both"/>
        <w:rPr>
          <w:rFonts w:ascii="Cambria" w:hAnsi="Cambria" w:cstheme="minorHAnsi"/>
          <w:sz w:val="24"/>
          <w:szCs w:val="24"/>
        </w:rPr>
      </w:pPr>
      <w:r w:rsidRPr="00E32864">
        <w:rPr>
          <w:rFonts w:ascii="Cambria" w:hAnsi="Cambria" w:cstheme="minorHAnsi"/>
          <w:sz w:val="24"/>
          <w:szCs w:val="24"/>
        </w:rPr>
        <w:t>Contratação de serviços bancários.</w:t>
      </w:r>
    </w:p>
    <w:p w:rsidR="00E14B1A" w:rsidRPr="00E32864" w:rsidRDefault="00E14B1A" w:rsidP="00E14B1A">
      <w:pPr>
        <w:jc w:val="both"/>
        <w:rPr>
          <w:rFonts w:ascii="Cambria" w:hAnsi="Cambria" w:cstheme="minorHAnsi"/>
          <w:sz w:val="24"/>
          <w:szCs w:val="24"/>
        </w:rPr>
      </w:pPr>
    </w:p>
    <w:p w:rsidR="00633866" w:rsidRPr="00E32864" w:rsidRDefault="006634DC" w:rsidP="00E14B1A">
      <w:pPr>
        <w:jc w:val="both"/>
        <w:rPr>
          <w:rFonts w:ascii="Cambria" w:hAnsi="Cambria" w:cstheme="minorHAnsi"/>
          <w:b/>
          <w:sz w:val="24"/>
          <w:szCs w:val="24"/>
        </w:rPr>
      </w:pPr>
      <w:r w:rsidRPr="00E32864">
        <w:rPr>
          <w:rFonts w:ascii="Cambria" w:hAnsi="Cambria" w:cstheme="minorHAnsi"/>
          <w:b/>
          <w:sz w:val="24"/>
          <w:szCs w:val="24"/>
        </w:rPr>
        <w:t xml:space="preserve">Objeto: </w:t>
      </w:r>
    </w:p>
    <w:p w:rsidR="00CA7D2D" w:rsidRPr="00E32864" w:rsidRDefault="004B7949" w:rsidP="00684733">
      <w:pPr>
        <w:ind w:firstLine="708"/>
        <w:jc w:val="both"/>
        <w:rPr>
          <w:rFonts w:ascii="Cambria" w:hAnsi="Cambria" w:cs="Tahoma"/>
          <w:bCs/>
          <w:sz w:val="24"/>
          <w:szCs w:val="24"/>
        </w:rPr>
      </w:pPr>
      <w:r w:rsidRPr="00E32864">
        <w:rPr>
          <w:rFonts w:ascii="Cambria" w:hAnsi="Cambria" w:cs="Tahoma"/>
          <w:bCs/>
          <w:sz w:val="24"/>
          <w:szCs w:val="24"/>
        </w:rPr>
        <w:t>Manutenção da conta corrente n.º 14.004-x junto ao Banco do Brasil, Agência 4580-2, para o devido pagamento das taxas frequentemente cobradas</w:t>
      </w:r>
      <w:r w:rsidR="00684733" w:rsidRPr="00E32864">
        <w:rPr>
          <w:rFonts w:ascii="Cambria" w:hAnsi="Cambria" w:cs="Tahoma"/>
          <w:bCs/>
          <w:sz w:val="24"/>
          <w:szCs w:val="24"/>
        </w:rPr>
        <w:t>.</w:t>
      </w:r>
    </w:p>
    <w:p w:rsidR="00684733" w:rsidRPr="00E32864" w:rsidRDefault="00684733" w:rsidP="00684733">
      <w:pPr>
        <w:ind w:firstLine="708"/>
        <w:jc w:val="both"/>
        <w:rPr>
          <w:rFonts w:ascii="Cambria" w:hAnsi="Cambria" w:cstheme="minorHAnsi"/>
          <w:b/>
          <w:sz w:val="24"/>
          <w:szCs w:val="24"/>
        </w:rPr>
      </w:pPr>
    </w:p>
    <w:p w:rsidR="00633866" w:rsidRPr="00E32864" w:rsidRDefault="006634DC" w:rsidP="00E14B1A">
      <w:pPr>
        <w:jc w:val="both"/>
        <w:rPr>
          <w:rFonts w:ascii="Cambria" w:hAnsi="Cambria" w:cstheme="minorHAnsi"/>
          <w:b/>
          <w:sz w:val="24"/>
          <w:szCs w:val="24"/>
        </w:rPr>
      </w:pPr>
      <w:r w:rsidRPr="00E32864">
        <w:rPr>
          <w:rFonts w:ascii="Cambria" w:hAnsi="Cambria" w:cstheme="minorHAnsi"/>
          <w:b/>
          <w:sz w:val="24"/>
          <w:szCs w:val="24"/>
        </w:rPr>
        <w:t xml:space="preserve">Natureza: </w:t>
      </w:r>
    </w:p>
    <w:p w:rsidR="006634DC" w:rsidRPr="00E32864" w:rsidRDefault="0095760C" w:rsidP="00E14B1A">
      <w:pPr>
        <w:ind w:firstLine="708"/>
        <w:jc w:val="both"/>
        <w:rPr>
          <w:rStyle w:val="Forte"/>
          <w:rFonts w:ascii="Cambria" w:hAnsi="Cambria" w:cstheme="minorHAnsi"/>
          <w:b w:val="0"/>
          <w:sz w:val="24"/>
          <w:szCs w:val="24"/>
          <w:shd w:val="clear" w:color="auto" w:fill="FFFFFF"/>
        </w:rPr>
      </w:pPr>
      <w:r>
        <w:rPr>
          <w:rFonts w:ascii="Cambria" w:hAnsi="Cambria" w:cstheme="minorHAnsi"/>
          <w:sz w:val="24"/>
          <w:szCs w:val="24"/>
        </w:rPr>
        <w:t>Outros serviços de terceiros – Pessoa Jurídica.</w:t>
      </w:r>
    </w:p>
    <w:p w:rsidR="00E14B1A" w:rsidRPr="00E32864" w:rsidRDefault="00E14B1A" w:rsidP="00E14B1A">
      <w:pPr>
        <w:ind w:firstLine="708"/>
        <w:jc w:val="both"/>
        <w:rPr>
          <w:rStyle w:val="Forte"/>
          <w:rFonts w:ascii="Cambria" w:hAnsi="Cambria" w:cstheme="minorHAnsi"/>
          <w:b w:val="0"/>
          <w:sz w:val="24"/>
          <w:szCs w:val="24"/>
          <w:shd w:val="clear" w:color="auto" w:fill="FFFFFF"/>
        </w:rPr>
      </w:pPr>
    </w:p>
    <w:p w:rsidR="00E14B1A" w:rsidRPr="00E32864" w:rsidRDefault="006634DC" w:rsidP="00E14B1A">
      <w:pPr>
        <w:jc w:val="both"/>
        <w:rPr>
          <w:rStyle w:val="Forte"/>
          <w:rFonts w:ascii="Cambria" w:hAnsi="Cambria" w:cstheme="minorHAnsi"/>
          <w:sz w:val="24"/>
          <w:szCs w:val="24"/>
          <w:shd w:val="clear" w:color="auto" w:fill="FFFFFF"/>
        </w:rPr>
      </w:pPr>
      <w:r w:rsidRPr="00E32864">
        <w:rPr>
          <w:rStyle w:val="Forte"/>
          <w:rFonts w:ascii="Cambria" w:hAnsi="Cambria" w:cstheme="minorHAnsi"/>
          <w:sz w:val="24"/>
          <w:szCs w:val="24"/>
          <w:shd w:val="clear" w:color="auto" w:fill="FFFFFF"/>
        </w:rPr>
        <w:t xml:space="preserve">Quantitativo e prazo: </w:t>
      </w:r>
    </w:p>
    <w:p w:rsidR="006634DC" w:rsidRPr="00E32864" w:rsidRDefault="006634DC" w:rsidP="00E14B1A">
      <w:pPr>
        <w:ind w:firstLine="708"/>
        <w:jc w:val="both"/>
        <w:rPr>
          <w:rStyle w:val="Forte"/>
          <w:rFonts w:ascii="Cambria" w:hAnsi="Cambria" w:cstheme="minorHAnsi"/>
          <w:b w:val="0"/>
          <w:sz w:val="24"/>
          <w:szCs w:val="24"/>
          <w:shd w:val="clear" w:color="auto" w:fill="FFFFFF"/>
        </w:rPr>
      </w:pPr>
      <w:r w:rsidRPr="00E32864">
        <w:rPr>
          <w:rStyle w:val="Forte"/>
          <w:rFonts w:ascii="Cambria" w:hAnsi="Cambria" w:cstheme="minorHAnsi"/>
          <w:b w:val="0"/>
          <w:sz w:val="24"/>
          <w:szCs w:val="24"/>
          <w:shd w:val="clear" w:color="auto" w:fill="FFFFFF"/>
        </w:rPr>
        <w:t>Serviço mensal, a ser prestado no período de doze meses, durante o exercício de 2023.</w:t>
      </w:r>
    </w:p>
    <w:p w:rsidR="00633866" w:rsidRPr="00E32864" w:rsidRDefault="00633866" w:rsidP="00E14B1A">
      <w:pPr>
        <w:jc w:val="both"/>
        <w:rPr>
          <w:rStyle w:val="Forte"/>
          <w:rFonts w:ascii="Cambria" w:hAnsi="Cambria" w:cstheme="minorHAnsi"/>
          <w:sz w:val="24"/>
          <w:szCs w:val="24"/>
          <w:shd w:val="clear" w:color="auto" w:fill="FFFFFF"/>
        </w:rPr>
      </w:pPr>
    </w:p>
    <w:p w:rsidR="006634DC" w:rsidRPr="00E32864" w:rsidRDefault="006634DC" w:rsidP="00E14B1A">
      <w:pPr>
        <w:jc w:val="both"/>
        <w:rPr>
          <w:rStyle w:val="Forte"/>
          <w:rFonts w:ascii="Cambria" w:hAnsi="Cambria" w:cstheme="minorHAnsi"/>
          <w:sz w:val="24"/>
          <w:szCs w:val="24"/>
          <w:shd w:val="clear" w:color="auto" w:fill="FFFFFF"/>
        </w:rPr>
      </w:pPr>
      <w:r w:rsidRPr="00E32864">
        <w:rPr>
          <w:rStyle w:val="Forte"/>
          <w:rFonts w:ascii="Cambria" w:hAnsi="Cambria" w:cstheme="minorHAnsi"/>
          <w:sz w:val="24"/>
          <w:szCs w:val="24"/>
          <w:shd w:val="clear" w:color="auto" w:fill="FFFFFF"/>
        </w:rPr>
        <w:t xml:space="preserve">Fundamentação: </w:t>
      </w:r>
    </w:p>
    <w:p w:rsidR="00465FC4" w:rsidRDefault="00465FC4" w:rsidP="00C24686">
      <w:pPr>
        <w:ind w:firstLine="708"/>
        <w:jc w:val="both"/>
        <w:rPr>
          <w:rFonts w:ascii="Cambria" w:hAnsi="Cambria" w:cstheme="minorHAnsi"/>
          <w:sz w:val="24"/>
          <w:szCs w:val="24"/>
        </w:rPr>
      </w:pPr>
      <w:r w:rsidRPr="00E32864">
        <w:rPr>
          <w:rFonts w:ascii="Cambria" w:hAnsi="Cambria" w:cs="Tahoma"/>
          <w:sz w:val="24"/>
          <w:szCs w:val="24"/>
        </w:rPr>
        <w:t xml:space="preserve">O presente instrumento tem por fundamento </w:t>
      </w:r>
      <w:r w:rsidRPr="00E32864">
        <w:rPr>
          <w:rFonts w:ascii="Cambria" w:hAnsi="Cambria" w:cs="Tahoma"/>
          <w:bCs/>
          <w:sz w:val="24"/>
          <w:szCs w:val="24"/>
        </w:rPr>
        <w:t>os dispositivos constantes na Lei nº 14.133/21</w:t>
      </w:r>
      <w:r w:rsidRPr="00E32864">
        <w:rPr>
          <w:rFonts w:ascii="Cambria" w:hAnsi="Cambria" w:cs="Tahoma"/>
          <w:sz w:val="24"/>
          <w:szCs w:val="24"/>
        </w:rPr>
        <w:t xml:space="preserve"> e supletivamente os princípios da Teoria Geral dos Contratos e as disposições de Direito Privado</w:t>
      </w:r>
      <w:r w:rsidRPr="00E32864">
        <w:rPr>
          <w:rFonts w:ascii="Cambria" w:hAnsi="Cambria" w:cs="Tahoma"/>
          <w:bCs/>
          <w:sz w:val="24"/>
          <w:szCs w:val="24"/>
        </w:rPr>
        <w:t>, Processo de Dispensa de Licitação</w:t>
      </w:r>
      <w:r w:rsidRPr="00E32864">
        <w:rPr>
          <w:rFonts w:ascii="Cambria" w:hAnsi="Cambria" w:cs="Tahoma"/>
          <w:sz w:val="24"/>
          <w:szCs w:val="24"/>
        </w:rPr>
        <w:t xml:space="preserve">, que fica fazendo parte integrante deste, independentemente de transcrição integral. </w:t>
      </w:r>
    </w:p>
    <w:p w:rsidR="00C24686" w:rsidRPr="00E32864" w:rsidRDefault="00C24686" w:rsidP="00C24686">
      <w:pPr>
        <w:ind w:firstLine="708"/>
        <w:jc w:val="both"/>
        <w:rPr>
          <w:rFonts w:ascii="Cambria" w:hAnsi="Cambria" w:cstheme="minorHAnsi"/>
          <w:sz w:val="24"/>
          <w:szCs w:val="24"/>
        </w:rPr>
      </w:pPr>
    </w:p>
    <w:p w:rsidR="00633866" w:rsidRPr="00E32864" w:rsidRDefault="004A1E68" w:rsidP="00E14B1A">
      <w:pPr>
        <w:jc w:val="both"/>
        <w:rPr>
          <w:rFonts w:ascii="Cambria" w:hAnsi="Cambria" w:cstheme="minorHAnsi"/>
          <w:b/>
          <w:sz w:val="24"/>
          <w:szCs w:val="24"/>
        </w:rPr>
      </w:pPr>
      <w:r w:rsidRPr="00E32864">
        <w:rPr>
          <w:rFonts w:ascii="Cambria" w:hAnsi="Cambria" w:cstheme="minorHAnsi"/>
          <w:b/>
          <w:sz w:val="24"/>
          <w:szCs w:val="24"/>
        </w:rPr>
        <w:t>Execução do Objeto:</w:t>
      </w:r>
      <w:r w:rsidR="00727433" w:rsidRPr="00E32864">
        <w:rPr>
          <w:rFonts w:ascii="Cambria" w:hAnsi="Cambria" w:cstheme="minorHAnsi"/>
          <w:b/>
          <w:sz w:val="24"/>
          <w:szCs w:val="24"/>
        </w:rPr>
        <w:t xml:space="preserve"> </w:t>
      </w:r>
    </w:p>
    <w:p w:rsidR="004A1E68" w:rsidRPr="00E32864" w:rsidRDefault="00C67047" w:rsidP="00E14B1A">
      <w:pPr>
        <w:ind w:firstLine="708"/>
        <w:jc w:val="both"/>
        <w:rPr>
          <w:rFonts w:ascii="Cambria" w:hAnsi="Cambria" w:cstheme="minorHAnsi"/>
          <w:sz w:val="24"/>
          <w:szCs w:val="24"/>
        </w:rPr>
      </w:pPr>
      <w:r w:rsidRPr="00E32864">
        <w:rPr>
          <w:rFonts w:ascii="Cambria" w:hAnsi="Cambria" w:cstheme="minorHAnsi"/>
          <w:sz w:val="24"/>
          <w:szCs w:val="24"/>
        </w:rPr>
        <w:t>Para isso, será formalizado contrato, conforme anexo.</w:t>
      </w:r>
    </w:p>
    <w:p w:rsidR="00C67047" w:rsidRPr="00E32864" w:rsidRDefault="00C67047" w:rsidP="00E14B1A">
      <w:pPr>
        <w:jc w:val="both"/>
        <w:rPr>
          <w:rFonts w:ascii="Cambria" w:hAnsi="Cambria" w:cstheme="minorHAnsi"/>
          <w:sz w:val="24"/>
          <w:szCs w:val="24"/>
        </w:rPr>
      </w:pPr>
    </w:p>
    <w:p w:rsidR="00C67047" w:rsidRPr="00E32864" w:rsidRDefault="00C67047" w:rsidP="00E14B1A">
      <w:pPr>
        <w:jc w:val="both"/>
        <w:rPr>
          <w:rFonts w:ascii="Cambria" w:hAnsi="Cambria" w:cstheme="minorHAnsi"/>
          <w:b/>
          <w:sz w:val="24"/>
          <w:szCs w:val="24"/>
        </w:rPr>
      </w:pPr>
      <w:r w:rsidRPr="00E32864">
        <w:rPr>
          <w:rFonts w:ascii="Cambria" w:hAnsi="Cambria" w:cstheme="minorHAnsi"/>
          <w:b/>
          <w:sz w:val="24"/>
          <w:szCs w:val="24"/>
        </w:rPr>
        <w:t>Gestão do Contrato:</w:t>
      </w:r>
    </w:p>
    <w:p w:rsidR="00C67047" w:rsidRPr="00E32864" w:rsidRDefault="00C67047" w:rsidP="00E14B1A">
      <w:pPr>
        <w:ind w:firstLine="708"/>
        <w:jc w:val="both"/>
        <w:rPr>
          <w:rFonts w:ascii="Cambria" w:hAnsi="Cambria" w:cstheme="minorHAnsi"/>
          <w:sz w:val="24"/>
          <w:szCs w:val="24"/>
        </w:rPr>
      </w:pPr>
      <w:r w:rsidRPr="00E32864">
        <w:rPr>
          <w:rFonts w:ascii="Cambria" w:hAnsi="Cambria" w:cstheme="minorHAnsi"/>
          <w:sz w:val="24"/>
          <w:szCs w:val="24"/>
        </w:rPr>
        <w:t>O fiscal do contrato será o Controle Interno da Câmara</w:t>
      </w:r>
      <w:r w:rsidR="001B2825" w:rsidRPr="00E32864">
        <w:rPr>
          <w:rFonts w:ascii="Cambria" w:hAnsi="Cambria" w:cstheme="minorHAnsi"/>
          <w:sz w:val="24"/>
          <w:szCs w:val="24"/>
        </w:rPr>
        <w:t>, por meio do Controlador local em exercício durante a vigência do mesmo.</w:t>
      </w:r>
    </w:p>
    <w:p w:rsidR="001B2825" w:rsidRPr="00E32864" w:rsidRDefault="001B2825" w:rsidP="00E14B1A">
      <w:pPr>
        <w:jc w:val="both"/>
        <w:rPr>
          <w:rFonts w:ascii="Cambria" w:hAnsi="Cambria" w:cstheme="minorHAnsi"/>
          <w:sz w:val="24"/>
          <w:szCs w:val="24"/>
        </w:rPr>
      </w:pPr>
    </w:p>
    <w:p w:rsidR="001B2825" w:rsidRPr="00E32864" w:rsidRDefault="001B2825" w:rsidP="00E14B1A">
      <w:pPr>
        <w:jc w:val="both"/>
        <w:rPr>
          <w:rFonts w:ascii="Cambria" w:hAnsi="Cambria" w:cstheme="minorHAnsi"/>
          <w:b/>
          <w:sz w:val="24"/>
          <w:szCs w:val="24"/>
        </w:rPr>
      </w:pPr>
      <w:r w:rsidRPr="00E32864">
        <w:rPr>
          <w:rFonts w:ascii="Cambria" w:hAnsi="Cambria" w:cstheme="minorHAnsi"/>
          <w:b/>
          <w:sz w:val="24"/>
          <w:szCs w:val="24"/>
        </w:rPr>
        <w:t>Do pagamento:</w:t>
      </w:r>
    </w:p>
    <w:p w:rsidR="001B2825" w:rsidRPr="00E32864" w:rsidRDefault="002252C6" w:rsidP="00E14B1A">
      <w:pPr>
        <w:ind w:firstLine="708"/>
        <w:jc w:val="both"/>
        <w:rPr>
          <w:rFonts w:ascii="Cambria" w:hAnsi="Cambria" w:cstheme="minorHAnsi"/>
          <w:sz w:val="24"/>
          <w:szCs w:val="24"/>
        </w:rPr>
      </w:pPr>
      <w:r w:rsidRPr="00E32864">
        <w:rPr>
          <w:rFonts w:ascii="Cambria" w:hAnsi="Cambria" w:cstheme="minorHAnsi"/>
          <w:sz w:val="24"/>
          <w:szCs w:val="24"/>
        </w:rPr>
        <w:t xml:space="preserve">O pagamento será </w:t>
      </w:r>
      <w:r w:rsidR="004B7949" w:rsidRPr="00E32864">
        <w:rPr>
          <w:rFonts w:ascii="Cambria" w:hAnsi="Cambria" w:cstheme="minorHAnsi"/>
          <w:sz w:val="24"/>
          <w:szCs w:val="24"/>
        </w:rPr>
        <w:t>realizado como de praxe, descontado direto na conta corrente, como cobrança de taxas e tarifas rotineiras do dia a dia</w:t>
      </w:r>
      <w:r w:rsidR="0092182B" w:rsidRPr="00E32864">
        <w:rPr>
          <w:rFonts w:ascii="Cambria" w:hAnsi="Cambria" w:cstheme="minorHAnsi"/>
          <w:sz w:val="24"/>
          <w:szCs w:val="24"/>
        </w:rPr>
        <w:t>.</w:t>
      </w:r>
    </w:p>
    <w:p w:rsidR="0092182B" w:rsidRPr="00E32864" w:rsidRDefault="0092182B" w:rsidP="00E14B1A">
      <w:pPr>
        <w:jc w:val="both"/>
        <w:rPr>
          <w:rFonts w:ascii="Cambria" w:hAnsi="Cambria" w:cstheme="minorHAnsi"/>
          <w:sz w:val="24"/>
          <w:szCs w:val="24"/>
        </w:rPr>
      </w:pPr>
    </w:p>
    <w:p w:rsidR="0092182B" w:rsidRPr="00E32864" w:rsidRDefault="0092182B" w:rsidP="00E14B1A">
      <w:pPr>
        <w:jc w:val="both"/>
        <w:rPr>
          <w:rFonts w:ascii="Cambria" w:hAnsi="Cambria" w:cstheme="minorHAnsi"/>
          <w:b/>
          <w:sz w:val="24"/>
          <w:szCs w:val="24"/>
        </w:rPr>
      </w:pPr>
      <w:r w:rsidRPr="00E32864">
        <w:rPr>
          <w:rFonts w:ascii="Cambria" w:hAnsi="Cambria" w:cstheme="minorHAnsi"/>
          <w:b/>
          <w:sz w:val="24"/>
          <w:szCs w:val="24"/>
        </w:rPr>
        <w:t>Critérios de seleção do fornecedor dos serviços:</w:t>
      </w:r>
    </w:p>
    <w:p w:rsidR="0092182B" w:rsidRPr="00E32864" w:rsidRDefault="00E32864" w:rsidP="00C6084A">
      <w:pPr>
        <w:ind w:firstLine="708"/>
        <w:jc w:val="both"/>
        <w:rPr>
          <w:rFonts w:ascii="Cambria" w:hAnsi="Cambria" w:cstheme="minorHAnsi"/>
          <w:sz w:val="24"/>
          <w:szCs w:val="24"/>
        </w:rPr>
      </w:pPr>
      <w:r w:rsidRPr="00E32864">
        <w:rPr>
          <w:rFonts w:ascii="Cambria" w:hAnsi="Cambria" w:cstheme="minorHAnsi"/>
          <w:sz w:val="24"/>
          <w:szCs w:val="24"/>
        </w:rPr>
        <w:t>Devido ao tempo que temos a referida conta junto a agência</w:t>
      </w:r>
      <w:r w:rsidR="00CE17FA" w:rsidRPr="00E32864">
        <w:rPr>
          <w:rFonts w:ascii="Cambria" w:hAnsi="Cambria" w:cstheme="minorHAnsi"/>
          <w:sz w:val="24"/>
          <w:szCs w:val="24"/>
        </w:rPr>
        <w:t xml:space="preserve">. </w:t>
      </w:r>
    </w:p>
    <w:p w:rsidR="00C67047" w:rsidRPr="00E32864" w:rsidRDefault="00C67047" w:rsidP="00E14B1A">
      <w:pPr>
        <w:jc w:val="both"/>
        <w:rPr>
          <w:rFonts w:ascii="Cambria" w:hAnsi="Cambria" w:cstheme="minorHAnsi"/>
          <w:sz w:val="24"/>
          <w:szCs w:val="24"/>
        </w:rPr>
      </w:pPr>
    </w:p>
    <w:p w:rsidR="009F71B3" w:rsidRPr="00E32864" w:rsidRDefault="009F71B3" w:rsidP="00E14B1A">
      <w:pPr>
        <w:jc w:val="both"/>
        <w:rPr>
          <w:rFonts w:ascii="Cambria" w:hAnsi="Cambria" w:cstheme="minorHAnsi"/>
          <w:b/>
          <w:sz w:val="24"/>
          <w:szCs w:val="24"/>
        </w:rPr>
      </w:pPr>
      <w:r w:rsidRPr="00E32864">
        <w:rPr>
          <w:rFonts w:ascii="Cambria" w:hAnsi="Cambria" w:cstheme="minorHAnsi"/>
          <w:b/>
          <w:sz w:val="24"/>
          <w:szCs w:val="24"/>
        </w:rPr>
        <w:t>Estimativa do valor da contratação:</w:t>
      </w:r>
    </w:p>
    <w:p w:rsidR="009F71B3" w:rsidRPr="00E32864" w:rsidRDefault="009F71B3" w:rsidP="00C6084A">
      <w:pPr>
        <w:ind w:firstLine="708"/>
        <w:jc w:val="both"/>
        <w:rPr>
          <w:rFonts w:ascii="Cambria" w:hAnsi="Cambria" w:cstheme="minorHAnsi"/>
          <w:sz w:val="24"/>
          <w:szCs w:val="24"/>
        </w:rPr>
      </w:pPr>
      <w:r w:rsidRPr="00E32864">
        <w:rPr>
          <w:rFonts w:ascii="Cambria" w:hAnsi="Cambria" w:cstheme="minorHAnsi"/>
          <w:sz w:val="24"/>
          <w:szCs w:val="24"/>
        </w:rPr>
        <w:t xml:space="preserve">O valor estimado da contratação é de R$ </w:t>
      </w:r>
      <w:r w:rsidR="00E32864" w:rsidRPr="00E32864">
        <w:rPr>
          <w:rFonts w:ascii="Cambria" w:hAnsi="Cambria" w:cstheme="minorHAnsi"/>
          <w:sz w:val="24"/>
          <w:szCs w:val="24"/>
        </w:rPr>
        <w:t>250</w:t>
      </w:r>
      <w:r w:rsidRPr="00E32864">
        <w:rPr>
          <w:rFonts w:ascii="Cambria" w:hAnsi="Cambria" w:cstheme="minorHAnsi"/>
          <w:sz w:val="24"/>
          <w:szCs w:val="24"/>
        </w:rPr>
        <w:t>,00 (</w:t>
      </w:r>
      <w:r w:rsidR="00E32864" w:rsidRPr="00E32864">
        <w:rPr>
          <w:rFonts w:ascii="Cambria" w:hAnsi="Cambria" w:cstheme="minorHAnsi"/>
          <w:sz w:val="24"/>
          <w:szCs w:val="24"/>
        </w:rPr>
        <w:t>duzentos e cinquenta reais</w:t>
      </w:r>
      <w:r w:rsidRPr="00E32864">
        <w:rPr>
          <w:rFonts w:ascii="Cambria" w:hAnsi="Cambria" w:cstheme="minorHAnsi"/>
          <w:sz w:val="24"/>
          <w:szCs w:val="24"/>
        </w:rPr>
        <w:t xml:space="preserve">) mensais, totalizando no ano R$ </w:t>
      </w:r>
      <w:r w:rsidR="00E32864" w:rsidRPr="00E32864">
        <w:rPr>
          <w:rFonts w:ascii="Cambria" w:hAnsi="Cambria" w:cstheme="minorHAnsi"/>
          <w:sz w:val="24"/>
          <w:szCs w:val="24"/>
        </w:rPr>
        <w:t>3.000</w:t>
      </w:r>
      <w:r w:rsidRPr="00E32864">
        <w:rPr>
          <w:rFonts w:ascii="Cambria" w:hAnsi="Cambria" w:cstheme="minorHAnsi"/>
          <w:sz w:val="24"/>
          <w:szCs w:val="24"/>
        </w:rPr>
        <w:t>,00 (</w:t>
      </w:r>
      <w:r w:rsidR="00E32864" w:rsidRPr="00E32864">
        <w:rPr>
          <w:rFonts w:ascii="Cambria" w:hAnsi="Cambria" w:cstheme="minorHAnsi"/>
          <w:sz w:val="24"/>
          <w:szCs w:val="24"/>
        </w:rPr>
        <w:t>três mil</w:t>
      </w:r>
      <w:r w:rsidR="00303501" w:rsidRPr="00E32864">
        <w:rPr>
          <w:rFonts w:ascii="Cambria" w:hAnsi="Cambria" w:cstheme="minorHAnsi"/>
          <w:sz w:val="24"/>
          <w:szCs w:val="24"/>
        </w:rPr>
        <w:t xml:space="preserve"> reais</w:t>
      </w:r>
      <w:r w:rsidRPr="00E32864">
        <w:rPr>
          <w:rFonts w:ascii="Cambria" w:hAnsi="Cambria" w:cstheme="minorHAnsi"/>
          <w:sz w:val="24"/>
          <w:szCs w:val="24"/>
        </w:rPr>
        <w:t xml:space="preserve">). </w:t>
      </w:r>
    </w:p>
    <w:p w:rsidR="00E14B1A" w:rsidRPr="00E32864" w:rsidRDefault="00E14B1A" w:rsidP="00E14B1A">
      <w:pPr>
        <w:jc w:val="both"/>
        <w:rPr>
          <w:rFonts w:ascii="Cambria" w:hAnsi="Cambria" w:cstheme="minorHAnsi"/>
          <w:sz w:val="24"/>
          <w:szCs w:val="24"/>
        </w:rPr>
      </w:pPr>
    </w:p>
    <w:p w:rsidR="00E14B1A" w:rsidRPr="00E32864" w:rsidRDefault="00E14B1A" w:rsidP="00E14B1A">
      <w:pPr>
        <w:jc w:val="both"/>
        <w:rPr>
          <w:rFonts w:ascii="Cambria" w:hAnsi="Cambria" w:cstheme="minorHAnsi"/>
          <w:sz w:val="24"/>
          <w:szCs w:val="24"/>
        </w:rPr>
      </w:pPr>
      <w:r w:rsidRPr="00E32864">
        <w:rPr>
          <w:rFonts w:ascii="Cambria" w:hAnsi="Cambria" w:cstheme="minorHAnsi"/>
          <w:b/>
          <w:sz w:val="24"/>
          <w:szCs w:val="24"/>
        </w:rPr>
        <w:t>Adequação Orçamentária:</w:t>
      </w:r>
    </w:p>
    <w:p w:rsidR="00E14B1A" w:rsidRPr="00E32864" w:rsidRDefault="00E14B1A" w:rsidP="00C6084A">
      <w:pPr>
        <w:ind w:firstLine="708"/>
        <w:jc w:val="both"/>
        <w:rPr>
          <w:rFonts w:ascii="Cambria" w:hAnsi="Cambria" w:cstheme="minorHAnsi"/>
          <w:sz w:val="24"/>
          <w:szCs w:val="24"/>
        </w:rPr>
      </w:pPr>
      <w:r w:rsidRPr="00E32864">
        <w:rPr>
          <w:rFonts w:ascii="Cambria" w:hAnsi="Cambria" w:cstheme="minorHAnsi"/>
          <w:sz w:val="24"/>
          <w:szCs w:val="24"/>
        </w:rPr>
        <w:t xml:space="preserve">A dotação orçamentária </w:t>
      </w:r>
      <w:r w:rsidR="0095760C">
        <w:rPr>
          <w:rFonts w:ascii="Cambria" w:hAnsi="Cambria" w:cstheme="minorHAnsi"/>
          <w:sz w:val="24"/>
          <w:szCs w:val="24"/>
        </w:rPr>
        <w:t>utilizada na contratação será: 01.01.031.2065.3.3.90.39</w:t>
      </w:r>
    </w:p>
    <w:p w:rsidR="00B81ED3" w:rsidRPr="00E32864" w:rsidRDefault="00B81ED3" w:rsidP="00E14B1A">
      <w:pPr>
        <w:jc w:val="both"/>
        <w:rPr>
          <w:rFonts w:ascii="Cambria" w:hAnsi="Cambria" w:cstheme="minorHAnsi"/>
          <w:sz w:val="24"/>
          <w:szCs w:val="24"/>
        </w:rPr>
      </w:pPr>
    </w:p>
    <w:p w:rsidR="00C32673" w:rsidRPr="00E32864" w:rsidRDefault="00C32673" w:rsidP="00E14B1A">
      <w:pPr>
        <w:jc w:val="both"/>
        <w:rPr>
          <w:rFonts w:ascii="Cambria" w:hAnsi="Cambria" w:cstheme="minorHAnsi"/>
          <w:b/>
          <w:sz w:val="24"/>
          <w:szCs w:val="24"/>
        </w:rPr>
      </w:pPr>
      <w:r w:rsidRPr="00E32864">
        <w:rPr>
          <w:rFonts w:ascii="Cambria" w:hAnsi="Cambria" w:cstheme="minorHAnsi"/>
          <w:b/>
          <w:sz w:val="24"/>
          <w:szCs w:val="24"/>
        </w:rPr>
        <w:t>Legalidade:</w:t>
      </w:r>
    </w:p>
    <w:p w:rsidR="007014E7" w:rsidRPr="00E32864" w:rsidRDefault="00C32673" w:rsidP="00C6084A">
      <w:pPr>
        <w:ind w:firstLine="708"/>
        <w:jc w:val="both"/>
        <w:rPr>
          <w:rFonts w:ascii="Cambria" w:hAnsi="Cambria" w:cstheme="minorHAnsi"/>
          <w:sz w:val="24"/>
          <w:szCs w:val="24"/>
        </w:rPr>
      </w:pPr>
      <w:r w:rsidRPr="00E32864">
        <w:rPr>
          <w:rFonts w:ascii="Cambria" w:hAnsi="Cambria" w:cstheme="minorHAnsi"/>
          <w:sz w:val="24"/>
          <w:szCs w:val="24"/>
        </w:rPr>
        <w:t>A</w:t>
      </w:r>
      <w:r w:rsidR="009C6AE7" w:rsidRPr="00E32864">
        <w:rPr>
          <w:rFonts w:ascii="Cambria" w:hAnsi="Cambria" w:cstheme="minorHAnsi"/>
          <w:sz w:val="24"/>
          <w:szCs w:val="24"/>
        </w:rPr>
        <w:t>mparado na Lei</w:t>
      </w:r>
      <w:r w:rsidR="00084140" w:rsidRPr="00E32864">
        <w:rPr>
          <w:rFonts w:ascii="Cambria" w:hAnsi="Cambria" w:cstheme="minorHAnsi"/>
          <w:sz w:val="24"/>
          <w:szCs w:val="24"/>
        </w:rPr>
        <w:t xml:space="preserve"> 14.133/21, art. 75, inciso I</w:t>
      </w:r>
      <w:r w:rsidR="007014E7" w:rsidRPr="00E32864">
        <w:rPr>
          <w:rFonts w:ascii="Cambria" w:hAnsi="Cambria" w:cstheme="minorHAnsi"/>
          <w:sz w:val="24"/>
          <w:szCs w:val="24"/>
        </w:rPr>
        <w:t>I.</w:t>
      </w:r>
      <w:r w:rsidR="00C6084A" w:rsidRPr="00E32864">
        <w:rPr>
          <w:rFonts w:ascii="Cambria" w:hAnsi="Cambria" w:cstheme="minorHAnsi"/>
          <w:sz w:val="24"/>
          <w:szCs w:val="24"/>
        </w:rPr>
        <w:t xml:space="preserve"> </w:t>
      </w:r>
      <w:r w:rsidR="0096190F" w:rsidRPr="00E32864">
        <w:rPr>
          <w:rFonts w:ascii="Cambria" w:hAnsi="Cambria" w:cstheme="minorHAnsi"/>
          <w:sz w:val="24"/>
          <w:szCs w:val="24"/>
        </w:rPr>
        <w:t xml:space="preserve">Considerando ainda o novo regulamento da nova Lei de Licitações, utilizado pela Câmara, através de Lei Municipal. </w:t>
      </w:r>
      <w:r w:rsidR="00C6084A" w:rsidRPr="00E32864">
        <w:rPr>
          <w:rFonts w:ascii="Cambria" w:hAnsi="Cambria" w:cstheme="minorHAnsi"/>
          <w:sz w:val="24"/>
          <w:szCs w:val="24"/>
        </w:rPr>
        <w:t xml:space="preserve">Contratação direta usando </w:t>
      </w:r>
      <w:r w:rsidR="0096190F" w:rsidRPr="00E32864">
        <w:rPr>
          <w:rFonts w:ascii="Cambria" w:hAnsi="Cambria" w:cstheme="minorHAnsi"/>
          <w:sz w:val="24"/>
          <w:szCs w:val="24"/>
        </w:rPr>
        <w:t xml:space="preserve">processo legal de </w:t>
      </w:r>
      <w:r w:rsidR="00084140" w:rsidRPr="00E32864">
        <w:rPr>
          <w:rFonts w:ascii="Cambria" w:hAnsi="Cambria" w:cstheme="minorHAnsi"/>
          <w:sz w:val="24"/>
          <w:szCs w:val="24"/>
        </w:rPr>
        <w:t>dispensa</w:t>
      </w:r>
      <w:r w:rsidR="00C6084A" w:rsidRPr="00E32864">
        <w:rPr>
          <w:rFonts w:ascii="Cambria" w:hAnsi="Cambria" w:cstheme="minorHAnsi"/>
          <w:sz w:val="24"/>
          <w:szCs w:val="24"/>
        </w:rPr>
        <w:t xml:space="preserve"> de licitação.</w:t>
      </w:r>
    </w:p>
    <w:p w:rsidR="004B7949" w:rsidRPr="00E32864" w:rsidRDefault="004B7949" w:rsidP="004B7949">
      <w:pPr>
        <w:jc w:val="both"/>
        <w:rPr>
          <w:rFonts w:ascii="Cambria" w:hAnsi="Cambria" w:cstheme="minorHAnsi"/>
          <w:sz w:val="24"/>
          <w:szCs w:val="24"/>
        </w:rPr>
      </w:pPr>
    </w:p>
    <w:p w:rsidR="004B7949" w:rsidRPr="00E32864" w:rsidRDefault="004B7949" w:rsidP="004B7949">
      <w:pPr>
        <w:jc w:val="both"/>
        <w:rPr>
          <w:rFonts w:ascii="Cambria" w:hAnsi="Cambria" w:cstheme="minorHAnsi"/>
          <w:b/>
          <w:sz w:val="24"/>
          <w:szCs w:val="24"/>
        </w:rPr>
      </w:pPr>
      <w:r w:rsidRPr="00E32864">
        <w:rPr>
          <w:rFonts w:ascii="Cambria" w:hAnsi="Cambria" w:cstheme="minorHAnsi"/>
          <w:b/>
          <w:sz w:val="24"/>
          <w:szCs w:val="24"/>
        </w:rPr>
        <w:t>Justificativa:</w:t>
      </w:r>
    </w:p>
    <w:p w:rsidR="004B7949" w:rsidRDefault="004B7949" w:rsidP="00C24686">
      <w:pPr>
        <w:ind w:firstLine="708"/>
        <w:jc w:val="both"/>
        <w:rPr>
          <w:rFonts w:ascii="Cambria" w:hAnsi="Cambria"/>
          <w:sz w:val="24"/>
          <w:szCs w:val="24"/>
        </w:rPr>
      </w:pPr>
      <w:r w:rsidRPr="00E32864">
        <w:rPr>
          <w:rFonts w:ascii="Cambria" w:hAnsi="Cambria"/>
          <w:sz w:val="24"/>
          <w:szCs w:val="24"/>
        </w:rPr>
        <w:t xml:space="preserve">Por mais que alguns bancos garantem que algumas contas jurídicas não cobram tarifas do cliente, sabemos que quase sempre cobram alguma coisa. A taxação do </w:t>
      </w:r>
      <w:proofErr w:type="spellStart"/>
      <w:r w:rsidRPr="00E32864">
        <w:rPr>
          <w:rFonts w:ascii="Cambria" w:hAnsi="Cambria"/>
          <w:sz w:val="24"/>
          <w:szCs w:val="24"/>
        </w:rPr>
        <w:t>Pix</w:t>
      </w:r>
      <w:proofErr w:type="spellEnd"/>
      <w:r w:rsidRPr="00E32864">
        <w:rPr>
          <w:rFonts w:ascii="Cambria" w:hAnsi="Cambria"/>
          <w:sz w:val="24"/>
          <w:szCs w:val="24"/>
        </w:rPr>
        <w:t xml:space="preserve"> para pessoas jurídicas é um exemplo recente disso. Então para evitar a troca frequente de conta bancária, sem falar na necessidade de treinamento de tesoureiro(a) para usar um novo internet banking e sem falar na burocracia que estes sistemas exigem para cadastrar limites, contas favorecidas de crédito, entre outras, gostaríamos de evitar trocas, até porque os valores pagos referentes a estas taxas cobradas são mínimos. Contudo, a falta de um contrato, exigiria que mensalmente lançássemos uma dis</w:t>
      </w:r>
      <w:r w:rsidR="00E32864" w:rsidRPr="00E32864">
        <w:rPr>
          <w:rFonts w:ascii="Cambria" w:hAnsi="Cambria"/>
          <w:sz w:val="24"/>
          <w:szCs w:val="24"/>
        </w:rPr>
        <w:t xml:space="preserve">pensa diferente junto ao </w:t>
      </w:r>
      <w:proofErr w:type="spellStart"/>
      <w:r w:rsidR="00E32864" w:rsidRPr="00E32864">
        <w:rPr>
          <w:rFonts w:ascii="Cambria" w:hAnsi="Cambria"/>
          <w:sz w:val="24"/>
          <w:szCs w:val="24"/>
        </w:rPr>
        <w:t>Colare</w:t>
      </w:r>
      <w:proofErr w:type="spellEnd"/>
      <w:r w:rsidR="00E32864" w:rsidRPr="00E32864">
        <w:rPr>
          <w:rFonts w:ascii="Cambria" w:hAnsi="Cambria"/>
          <w:sz w:val="24"/>
          <w:szCs w:val="24"/>
        </w:rPr>
        <w:t>.</w:t>
      </w:r>
    </w:p>
    <w:p w:rsidR="0095760C" w:rsidRPr="00E32864" w:rsidRDefault="0095760C" w:rsidP="00C24686">
      <w:pPr>
        <w:ind w:firstLine="708"/>
        <w:jc w:val="both"/>
        <w:rPr>
          <w:rFonts w:ascii="Cambria" w:hAnsi="Cambria" w:cstheme="minorHAnsi"/>
          <w:sz w:val="24"/>
          <w:szCs w:val="24"/>
        </w:rPr>
      </w:pPr>
    </w:p>
    <w:p w:rsidR="0005497D" w:rsidRPr="00E32864" w:rsidRDefault="0095760C" w:rsidP="00E32864">
      <w:pPr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Serranópolis, Goiás, aos 02 </w:t>
      </w:r>
      <w:bookmarkStart w:id="0" w:name="_GoBack"/>
      <w:bookmarkEnd w:id="0"/>
      <w:r w:rsidR="0005497D" w:rsidRPr="00E32864">
        <w:rPr>
          <w:rFonts w:ascii="Cambria" w:hAnsi="Cambria" w:cstheme="minorHAnsi"/>
          <w:sz w:val="24"/>
          <w:szCs w:val="24"/>
        </w:rPr>
        <w:t>dias do mês de janeiro de 2023.</w:t>
      </w:r>
    </w:p>
    <w:p w:rsidR="0005497D" w:rsidRPr="00E32864" w:rsidRDefault="00C6084A" w:rsidP="00C24686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E32864">
        <w:rPr>
          <w:rFonts w:ascii="Cambria" w:hAnsi="Cambria" w:cstheme="minorHAnsi"/>
          <w:sz w:val="24"/>
          <w:szCs w:val="24"/>
        </w:rPr>
        <w:lastRenderedPageBreak/>
        <w:tab/>
      </w:r>
      <w:r w:rsidRPr="00E32864">
        <w:rPr>
          <w:rFonts w:ascii="Cambria" w:hAnsi="Cambria" w:cstheme="minorHAnsi"/>
          <w:sz w:val="24"/>
          <w:szCs w:val="24"/>
        </w:rPr>
        <w:tab/>
      </w:r>
      <w:r w:rsidRPr="00E32864">
        <w:rPr>
          <w:rFonts w:ascii="Cambria" w:hAnsi="Cambria" w:cstheme="minorHAnsi"/>
          <w:sz w:val="24"/>
          <w:szCs w:val="24"/>
        </w:rPr>
        <w:tab/>
      </w:r>
      <w:r w:rsidRPr="00E32864">
        <w:rPr>
          <w:rFonts w:ascii="Cambria" w:hAnsi="Cambria" w:cstheme="minorHAnsi"/>
          <w:sz w:val="24"/>
          <w:szCs w:val="24"/>
        </w:rPr>
        <w:tab/>
        <w:t>______________________</w:t>
      </w:r>
      <w:r w:rsidR="00303501" w:rsidRPr="00E32864">
        <w:rPr>
          <w:rFonts w:ascii="Cambria" w:hAnsi="Cambria" w:cstheme="minorHAnsi"/>
          <w:sz w:val="24"/>
          <w:szCs w:val="24"/>
        </w:rPr>
        <w:t>_____</w:t>
      </w:r>
      <w:r w:rsidR="00E32864">
        <w:rPr>
          <w:rFonts w:ascii="Cambria" w:hAnsi="Cambria" w:cstheme="minorHAnsi"/>
          <w:sz w:val="24"/>
          <w:szCs w:val="24"/>
        </w:rPr>
        <w:t>___</w:t>
      </w:r>
      <w:r w:rsidR="00303501" w:rsidRPr="00E32864">
        <w:rPr>
          <w:rFonts w:ascii="Cambria" w:hAnsi="Cambria" w:cstheme="minorHAnsi"/>
          <w:sz w:val="24"/>
          <w:szCs w:val="24"/>
        </w:rPr>
        <w:t>___</w:t>
      </w:r>
    </w:p>
    <w:p w:rsidR="00E32864" w:rsidRDefault="00E32864" w:rsidP="00C24686">
      <w:pPr>
        <w:spacing w:after="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ELTON SILVA ROCHA</w:t>
      </w:r>
    </w:p>
    <w:p w:rsidR="0005497D" w:rsidRPr="00E32864" w:rsidRDefault="000A6067" w:rsidP="00C24686">
      <w:pPr>
        <w:spacing w:after="0" w:line="240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E32864">
        <w:rPr>
          <w:rFonts w:ascii="Cambria" w:hAnsi="Cambria" w:cstheme="minorHAnsi"/>
          <w:b/>
          <w:sz w:val="24"/>
          <w:szCs w:val="24"/>
        </w:rPr>
        <w:t>Presidente da Câmara</w:t>
      </w:r>
    </w:p>
    <w:sectPr w:rsidR="0005497D" w:rsidRPr="00E3286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BF1" w:rsidRDefault="00935BF1" w:rsidP="009C6AE7">
      <w:pPr>
        <w:spacing w:after="0" w:line="240" w:lineRule="auto"/>
      </w:pPr>
      <w:r>
        <w:separator/>
      </w:r>
    </w:p>
  </w:endnote>
  <w:endnote w:type="continuationSeparator" w:id="0">
    <w:p w:rsidR="00935BF1" w:rsidRDefault="00935BF1" w:rsidP="009C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BF1" w:rsidRDefault="00935BF1" w:rsidP="009C6AE7">
      <w:pPr>
        <w:spacing w:after="0" w:line="240" w:lineRule="auto"/>
      </w:pPr>
      <w:r>
        <w:separator/>
      </w:r>
    </w:p>
  </w:footnote>
  <w:footnote w:type="continuationSeparator" w:id="0">
    <w:p w:rsidR="00935BF1" w:rsidRDefault="00935BF1" w:rsidP="009C6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  <w:p w:rsidR="009C6AE7" w:rsidRDefault="009C6A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7"/>
    <w:rsid w:val="0005497D"/>
    <w:rsid w:val="00084140"/>
    <w:rsid w:val="000A6067"/>
    <w:rsid w:val="00125873"/>
    <w:rsid w:val="001B2825"/>
    <w:rsid w:val="002252C6"/>
    <w:rsid w:val="00301661"/>
    <w:rsid w:val="00303501"/>
    <w:rsid w:val="00333392"/>
    <w:rsid w:val="00382B97"/>
    <w:rsid w:val="00465FC4"/>
    <w:rsid w:val="004913AF"/>
    <w:rsid w:val="004A1E68"/>
    <w:rsid w:val="004B7949"/>
    <w:rsid w:val="00633866"/>
    <w:rsid w:val="006634DC"/>
    <w:rsid w:val="00684733"/>
    <w:rsid w:val="007014E7"/>
    <w:rsid w:val="00727433"/>
    <w:rsid w:val="007B7CEC"/>
    <w:rsid w:val="0092182B"/>
    <w:rsid w:val="00935BF1"/>
    <w:rsid w:val="0095760C"/>
    <w:rsid w:val="0096190F"/>
    <w:rsid w:val="009C6AE7"/>
    <w:rsid w:val="009F71B3"/>
    <w:rsid w:val="00B81ED3"/>
    <w:rsid w:val="00BB7E11"/>
    <w:rsid w:val="00C24686"/>
    <w:rsid w:val="00C32673"/>
    <w:rsid w:val="00C6084A"/>
    <w:rsid w:val="00C67047"/>
    <w:rsid w:val="00CA7D2D"/>
    <w:rsid w:val="00CE17FA"/>
    <w:rsid w:val="00D14FFC"/>
    <w:rsid w:val="00D309C3"/>
    <w:rsid w:val="00D74647"/>
    <w:rsid w:val="00D911EC"/>
    <w:rsid w:val="00E14B1A"/>
    <w:rsid w:val="00E22AE5"/>
    <w:rsid w:val="00E3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BBABF-9CCA-4E6E-874E-2EF825FD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6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AE7"/>
  </w:style>
  <w:style w:type="paragraph" w:styleId="Rodap">
    <w:name w:val="footer"/>
    <w:basedOn w:val="Normal"/>
    <w:link w:val="RodapChar"/>
    <w:uiPriority w:val="99"/>
    <w:unhideWhenUsed/>
    <w:rsid w:val="009C6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AE7"/>
  </w:style>
  <w:style w:type="character" w:styleId="Forte">
    <w:name w:val="Strong"/>
    <w:basedOn w:val="Fontepargpadro"/>
    <w:uiPriority w:val="22"/>
    <w:qFormat/>
    <w:rsid w:val="00663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Leandro</cp:lastModifiedBy>
  <cp:revision>35</cp:revision>
  <dcterms:created xsi:type="dcterms:W3CDTF">2022-11-29T17:49:00Z</dcterms:created>
  <dcterms:modified xsi:type="dcterms:W3CDTF">2023-01-01T18:58:00Z</dcterms:modified>
</cp:coreProperties>
</file>