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28" w:rsidRPr="00657D31" w:rsidRDefault="001655BE" w:rsidP="00657D31">
      <w:pPr>
        <w:spacing w:after="0" w:line="360" w:lineRule="auto"/>
        <w:ind w:left="1416" w:right="-568" w:firstLine="708"/>
        <w:rPr>
          <w:rFonts w:asciiTheme="majorHAnsi" w:hAnsiTheme="majorHAnsi" w:cstheme="majorHAnsi"/>
          <w:b/>
          <w:sz w:val="32"/>
          <w:szCs w:val="24"/>
        </w:rPr>
      </w:pPr>
      <w:r w:rsidRPr="00657D31">
        <w:rPr>
          <w:rFonts w:asciiTheme="majorHAnsi" w:hAnsiTheme="majorHAnsi" w:cstheme="majorHAnsi"/>
          <w:b/>
          <w:sz w:val="32"/>
          <w:szCs w:val="24"/>
        </w:rPr>
        <w:t xml:space="preserve">ANEXO I: </w:t>
      </w:r>
      <w:r w:rsidR="00F72928" w:rsidRPr="00657D31">
        <w:rPr>
          <w:rFonts w:asciiTheme="majorHAnsi" w:hAnsiTheme="majorHAnsi" w:cstheme="majorHAnsi"/>
          <w:b/>
          <w:sz w:val="32"/>
          <w:szCs w:val="24"/>
          <w:u w:val="single"/>
        </w:rPr>
        <w:t>TERMO DE REFERÊNCIA</w:t>
      </w:r>
    </w:p>
    <w:p w:rsidR="001655BE" w:rsidRPr="001655BE" w:rsidRDefault="009668A7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03</w:t>
      </w:r>
      <w:r w:rsidR="00DB42EC">
        <w:rPr>
          <w:rFonts w:asciiTheme="majorHAnsi" w:hAnsiTheme="majorHAnsi" w:cstheme="minorHAnsi"/>
          <w:b/>
        </w:rPr>
        <w:t>/2025</w:t>
      </w:r>
      <w:r w:rsidR="00F14632">
        <w:rPr>
          <w:rFonts w:asciiTheme="majorHAnsi" w:hAnsiTheme="majorHAnsi" w:cstheme="minorHAnsi"/>
          <w:b/>
        </w:rPr>
        <w:t xml:space="preserve"> – PREGÃO PRESENCIAL</w:t>
      </w:r>
    </w:p>
    <w:p w:rsidR="001655BE" w:rsidRPr="001655BE" w:rsidRDefault="009668A7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bookmarkStart w:id="0" w:name="_GoBack"/>
      <w:bookmarkEnd w:id="0"/>
      <w:r>
        <w:rPr>
          <w:rFonts w:asciiTheme="majorHAnsi" w:hAnsiTheme="majorHAnsi" w:cstheme="minorHAnsi"/>
          <w:b/>
        </w:rPr>
        <w:t xml:space="preserve">PROCESSO ADMINISTRATIVO N.º </w:t>
      </w:r>
      <w:r w:rsidR="00DB42EC">
        <w:rPr>
          <w:rFonts w:asciiTheme="majorHAnsi" w:hAnsiTheme="majorHAnsi" w:cstheme="minorHAnsi"/>
          <w:b/>
        </w:rPr>
        <w:t>78/2025</w:t>
      </w:r>
    </w:p>
    <w:p w:rsidR="001655BE" w:rsidRDefault="001655BE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5BE" w:rsidTr="001655BE">
        <w:tc>
          <w:tcPr>
            <w:tcW w:w="8494" w:type="dxa"/>
          </w:tcPr>
          <w:p w:rsidR="001655BE" w:rsidRPr="001655BE" w:rsidRDefault="001655BE" w:rsidP="001655BE">
            <w:pPr>
              <w:pStyle w:val="PargrafodaLista"/>
              <w:spacing w:line="360" w:lineRule="auto"/>
              <w:jc w:val="both"/>
              <w:rPr>
                <w:rFonts w:cstheme="minorHAnsi"/>
                <w:szCs w:val="26"/>
              </w:rPr>
            </w:pP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MODALIDADE E SISTEMA DE CONTRATAÇÃO: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  <w:u w:val="single"/>
              </w:rPr>
              <w:t>Pregão Presencial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para Registro de preços (SRP).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MODO DE DISPUTA: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Aberto, com lances decrescentes. Serão aceitas propostas via correspondência, onde o licitante poderá renunciar ao direito de estar presente e participar da rodada de lances.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TIPO: 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Menor preço por item.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DATA DA REALIZAÇÃO:</w:t>
            </w:r>
            <w:r w:rsidR="00DB42EC">
              <w:rPr>
                <w:rFonts w:asciiTheme="majorHAnsi" w:hAnsiTheme="majorHAnsi" w:cstheme="minorHAnsi"/>
                <w:bCs/>
                <w:szCs w:val="26"/>
              </w:rPr>
              <w:t xml:space="preserve"> 16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de </w:t>
            </w:r>
            <w:r w:rsidR="00DB42EC">
              <w:rPr>
                <w:rFonts w:asciiTheme="majorHAnsi" w:hAnsiTheme="majorHAnsi" w:cstheme="minorHAnsi"/>
                <w:bCs/>
                <w:szCs w:val="26"/>
              </w:rPr>
              <w:t>maio de 2025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HORÁRIO: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</w:t>
            </w:r>
            <w:r w:rsidR="00DB42EC">
              <w:rPr>
                <w:rFonts w:asciiTheme="majorHAnsi" w:hAnsiTheme="majorHAnsi" w:cstheme="minorHAnsi"/>
                <w:szCs w:val="26"/>
              </w:rPr>
              <w:t>10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h:00min.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LOCAL</w:t>
            </w: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: </w:t>
            </w:r>
            <w:r w:rsidRPr="001655BE">
              <w:rPr>
                <w:rFonts w:asciiTheme="majorHAnsi" w:hAnsiTheme="majorHAnsi" w:cstheme="minorHAnsi"/>
                <w:szCs w:val="26"/>
              </w:rPr>
              <w:t>Plenário da Câmara Municipal, situado na Avenida Augusto, n.º 62, Setor Jardim das Morangas, Serranópolis, Goiás, CEP: 75.820-000.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Cs w:val="26"/>
                <w:u w:val="none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INFORMAÇÕES: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Pelo e-mail: </w:t>
            </w:r>
            <w:hyperlink r:id="rId7" w:history="1">
              <w:r w:rsidRPr="001655BE">
                <w:rPr>
                  <w:rStyle w:val="Hyperlink"/>
                  <w:rFonts w:asciiTheme="majorHAnsi" w:hAnsiTheme="majorHAnsi" w:cstheme="minorHAnsi"/>
                  <w:szCs w:val="26"/>
                </w:rPr>
                <w:t>serranopolis.legislativo@hotmail.com</w:t>
              </w:r>
            </w:hyperlink>
          </w:p>
          <w:p w:rsidR="001655BE" w:rsidRPr="009668A7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 w:val="26"/>
                <w:szCs w:val="26"/>
                <w:u w:val="none"/>
              </w:rPr>
            </w:pPr>
            <w:r w:rsidRPr="001655BE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EXCLUSIVO PARA ME E EPP.</w:t>
            </w:r>
          </w:p>
          <w:p w:rsidR="009668A7" w:rsidRPr="001655BE" w:rsidRDefault="009668A7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 w:val="26"/>
                <w:szCs w:val="26"/>
                <w:u w:val="none"/>
              </w:rPr>
            </w:pPr>
            <w:r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A entrega deverá estar inclusa.</w:t>
            </w:r>
          </w:p>
          <w:p w:rsidR="001655BE" w:rsidRDefault="001655BE" w:rsidP="00BC1F97">
            <w:pPr>
              <w:spacing w:line="360" w:lineRule="auto"/>
              <w:ind w:right="-56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25423" w:rsidRDefault="00A25423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57D31" w:rsidRPr="00976925" w:rsidRDefault="00657D31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7292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OBJETO </w:t>
      </w:r>
    </w:p>
    <w:p w:rsidR="00D03C6C" w:rsidRDefault="00F72928" w:rsidP="00D03C6C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presente licitação objetiva a aquisição de </w:t>
      </w:r>
      <w:r w:rsidR="0013227A">
        <w:rPr>
          <w:rFonts w:asciiTheme="majorHAnsi" w:hAnsiTheme="majorHAnsi" w:cstheme="majorHAnsi"/>
          <w:sz w:val="24"/>
          <w:szCs w:val="24"/>
        </w:rPr>
        <w:t xml:space="preserve">material de </w:t>
      </w:r>
      <w:r w:rsidR="00DB42EC">
        <w:rPr>
          <w:rFonts w:asciiTheme="majorHAnsi" w:hAnsiTheme="majorHAnsi" w:cstheme="majorHAnsi"/>
          <w:sz w:val="24"/>
          <w:szCs w:val="24"/>
        </w:rPr>
        <w:t>construção</w:t>
      </w:r>
      <w:r w:rsidR="00696A6E" w:rsidRPr="00976925">
        <w:rPr>
          <w:rFonts w:asciiTheme="majorHAnsi" w:hAnsiTheme="majorHAnsi" w:cstheme="majorHAnsi"/>
          <w:sz w:val="24"/>
          <w:szCs w:val="24"/>
        </w:rPr>
        <w:t xml:space="preserve">, </w:t>
      </w:r>
      <w:r w:rsidR="00D03C6C" w:rsidRPr="00976925">
        <w:rPr>
          <w:rFonts w:asciiTheme="majorHAnsi" w:hAnsiTheme="majorHAnsi" w:cstheme="majorHAnsi"/>
          <w:sz w:val="24"/>
          <w:szCs w:val="24"/>
        </w:rPr>
        <w:t>conforme descrições detalhadas abaixo,</w:t>
      </w:r>
      <w:r w:rsidRPr="00976925">
        <w:rPr>
          <w:rFonts w:asciiTheme="majorHAnsi" w:hAnsiTheme="majorHAnsi" w:cstheme="majorHAnsi"/>
          <w:sz w:val="24"/>
          <w:szCs w:val="24"/>
        </w:rPr>
        <w:t xml:space="preserve"> para uso </w:t>
      </w:r>
      <w:r w:rsidR="00D03C6C" w:rsidRPr="00976925">
        <w:rPr>
          <w:rFonts w:asciiTheme="majorHAnsi" w:hAnsiTheme="majorHAnsi" w:cstheme="majorHAnsi"/>
          <w:sz w:val="24"/>
          <w:szCs w:val="24"/>
        </w:rPr>
        <w:t>na</w:t>
      </w:r>
      <w:r w:rsidR="003E1CAF" w:rsidRPr="00976925">
        <w:rPr>
          <w:rFonts w:asciiTheme="majorHAnsi" w:hAnsiTheme="majorHAnsi" w:cstheme="majorHAnsi"/>
          <w:sz w:val="24"/>
          <w:szCs w:val="24"/>
        </w:rPr>
        <w:t xml:space="preserve"> Câmara Municipal de Serranópolis</w:t>
      </w:r>
      <w:r w:rsidRPr="00976925">
        <w:rPr>
          <w:rFonts w:asciiTheme="majorHAnsi" w:hAnsiTheme="majorHAnsi" w:cstheme="majorHAnsi"/>
          <w:sz w:val="24"/>
          <w:szCs w:val="24"/>
        </w:rPr>
        <w:t xml:space="preserve">, de acordo com as especificações e condições constantes </w:t>
      </w:r>
      <w:r w:rsidR="00BC1F97" w:rsidRPr="00976925">
        <w:rPr>
          <w:rFonts w:asciiTheme="majorHAnsi" w:hAnsiTheme="majorHAnsi" w:cstheme="majorHAnsi"/>
          <w:sz w:val="24"/>
          <w:szCs w:val="24"/>
        </w:rPr>
        <w:t>no</w:t>
      </w:r>
      <w:r w:rsidR="00657D31">
        <w:rPr>
          <w:rFonts w:asciiTheme="majorHAnsi" w:hAnsiTheme="majorHAnsi" w:cstheme="majorHAnsi"/>
          <w:sz w:val="24"/>
          <w:szCs w:val="24"/>
        </w:rPr>
        <w:t xml:space="preserve"> </w:t>
      </w:r>
      <w:r w:rsidR="00657D31" w:rsidRPr="00657D31">
        <w:rPr>
          <w:rFonts w:asciiTheme="majorHAnsi" w:hAnsiTheme="majorHAnsi" w:cstheme="majorHAnsi"/>
          <w:sz w:val="24"/>
          <w:szCs w:val="24"/>
          <w:u w:val="single"/>
        </w:rPr>
        <w:t>Edital</w:t>
      </w:r>
      <w:r w:rsidR="00657D31">
        <w:rPr>
          <w:rFonts w:asciiTheme="majorHAnsi" w:hAnsiTheme="majorHAnsi" w:cstheme="majorHAnsi"/>
          <w:sz w:val="24"/>
          <w:szCs w:val="24"/>
        </w:rPr>
        <w:t xml:space="preserve"> e seus anexos:</w:t>
      </w:r>
    </w:p>
    <w:p w:rsidR="00DB42EC" w:rsidRDefault="00DB42EC" w:rsidP="0013227A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6662" w:type="dxa"/>
        <w:tblInd w:w="1838" w:type="dxa"/>
        <w:tblLook w:val="04A0" w:firstRow="1" w:lastRow="0" w:firstColumn="1" w:lastColumn="0" w:noHBand="0" w:noVBand="1"/>
      </w:tblPr>
      <w:tblGrid>
        <w:gridCol w:w="1600"/>
        <w:gridCol w:w="5062"/>
      </w:tblGrid>
      <w:tr w:rsidR="00DB42EC" w:rsidRPr="00155992" w:rsidTr="00747CA5">
        <w:tc>
          <w:tcPr>
            <w:tcW w:w="1559" w:type="dxa"/>
          </w:tcPr>
          <w:p w:rsidR="00DB42EC" w:rsidRPr="00155992" w:rsidRDefault="00155992" w:rsidP="00747CA5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QUANTIDADE</w:t>
            </w:r>
            <w:r w:rsidR="00DB42EC" w:rsidRPr="00155992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  <w:tc>
          <w:tcPr>
            <w:tcW w:w="5103" w:type="dxa"/>
          </w:tcPr>
          <w:p w:rsidR="00DB42EC" w:rsidRPr="00155992" w:rsidRDefault="00DB42EC" w:rsidP="00747CA5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155992">
              <w:rPr>
                <w:rFonts w:asciiTheme="majorHAnsi" w:hAnsiTheme="majorHAnsi" w:cstheme="majorHAnsi"/>
                <w:b/>
                <w:sz w:val="24"/>
              </w:rPr>
              <w:t xml:space="preserve">ITEM EM </w:t>
            </w:r>
            <w:r w:rsidRPr="00155992">
              <w:rPr>
                <w:rFonts w:asciiTheme="majorHAnsi" w:hAnsiTheme="majorHAnsi" w:cstheme="majorHAnsi"/>
                <w:b/>
                <w:sz w:val="24"/>
                <w:u w:val="single"/>
              </w:rPr>
              <w:t>QUANTIDADE ESTIMADA</w:t>
            </w:r>
            <w:r w:rsidRPr="00155992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</w:tr>
      <w:tr w:rsidR="00DB42EC" w:rsidRPr="00155992" w:rsidTr="00747CA5">
        <w:tc>
          <w:tcPr>
            <w:tcW w:w="1559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>231 metros</w:t>
            </w:r>
          </w:p>
        </w:tc>
        <w:tc>
          <w:tcPr>
            <w:tcW w:w="5103" w:type="dxa"/>
          </w:tcPr>
          <w:p w:rsidR="00DB42EC" w:rsidRPr="006560FB" w:rsidRDefault="00DB42EC" w:rsidP="00747CA5">
            <w:pPr>
              <w:jc w:val="both"/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 xml:space="preserve">Piso retificado </w:t>
            </w:r>
            <w:proofErr w:type="spellStart"/>
            <w:r w:rsidRPr="006560FB">
              <w:rPr>
                <w:rFonts w:asciiTheme="majorHAnsi" w:hAnsiTheme="majorHAnsi" w:cstheme="majorHAnsi"/>
                <w:szCs w:val="17"/>
              </w:rPr>
              <w:t>Cleantec</w:t>
            </w:r>
            <w:proofErr w:type="spellEnd"/>
            <w:r w:rsidRPr="006560FB">
              <w:rPr>
                <w:rFonts w:asciiTheme="majorHAnsi" w:hAnsiTheme="majorHAnsi" w:cstheme="majorHAnsi"/>
                <w:szCs w:val="17"/>
              </w:rPr>
              <w:t xml:space="preserve"> </w:t>
            </w:r>
            <w:proofErr w:type="spellStart"/>
            <w:r w:rsidRPr="006560FB">
              <w:rPr>
                <w:rFonts w:asciiTheme="majorHAnsi" w:hAnsiTheme="majorHAnsi" w:cstheme="majorHAnsi"/>
                <w:szCs w:val="17"/>
              </w:rPr>
              <w:t>Grey</w:t>
            </w:r>
            <w:proofErr w:type="spellEnd"/>
            <w:r w:rsidRPr="006560FB">
              <w:rPr>
                <w:rFonts w:asciiTheme="majorHAnsi" w:hAnsiTheme="majorHAnsi" w:cstheme="majorHAnsi"/>
                <w:szCs w:val="17"/>
              </w:rPr>
              <w:t xml:space="preserve"> 81x81 polido FORMIGRES.</w:t>
            </w:r>
          </w:p>
          <w:p w:rsidR="00DB42EC" w:rsidRPr="006560FB" w:rsidRDefault="00DB42EC" w:rsidP="00DB42EC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 xml:space="preserve">Justificativa da especificação de marca: Como se trata de continuidade, exige-se padronização de materiais, em continuidade </w:t>
            </w:r>
            <w:r w:rsidRPr="006560FB">
              <w:rPr>
                <w:rFonts w:asciiTheme="majorHAnsi" w:hAnsiTheme="majorHAnsi" w:cstheme="majorHAnsi"/>
                <w:szCs w:val="17"/>
              </w:rPr>
              <w:lastRenderedPageBreak/>
              <w:t>ao revestimento já existente no prédio da Câmara.</w:t>
            </w:r>
          </w:p>
        </w:tc>
      </w:tr>
      <w:tr w:rsidR="00DB42EC" w:rsidRPr="00155992" w:rsidTr="00747CA5">
        <w:tc>
          <w:tcPr>
            <w:tcW w:w="1559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lastRenderedPageBreak/>
              <w:t>95 pacotes</w:t>
            </w:r>
          </w:p>
        </w:tc>
        <w:tc>
          <w:tcPr>
            <w:tcW w:w="5103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>Argamassa para porcelanato piso sobre piso cinza interno/externo 20kg</w:t>
            </w:r>
            <w:r w:rsidR="00155992" w:rsidRPr="006560FB">
              <w:rPr>
                <w:rFonts w:asciiTheme="majorHAnsi" w:hAnsiTheme="majorHAnsi" w:cstheme="majorHAnsi"/>
                <w:szCs w:val="17"/>
              </w:rPr>
              <w:t xml:space="preserve"> cada</w:t>
            </w:r>
          </w:p>
        </w:tc>
      </w:tr>
      <w:tr w:rsidR="00DB42EC" w:rsidRPr="00155992" w:rsidTr="00747CA5">
        <w:tc>
          <w:tcPr>
            <w:tcW w:w="1559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>40 pacotes</w:t>
            </w:r>
          </w:p>
        </w:tc>
        <w:tc>
          <w:tcPr>
            <w:tcW w:w="5103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 xml:space="preserve">Espaçador nivelador 1.0 mm 50 peças </w:t>
            </w:r>
            <w:r w:rsidR="00155992" w:rsidRPr="006560FB">
              <w:rPr>
                <w:rFonts w:asciiTheme="majorHAnsi" w:hAnsiTheme="majorHAnsi" w:cstheme="majorHAnsi"/>
                <w:szCs w:val="17"/>
              </w:rPr>
              <w:t>cada</w:t>
            </w:r>
          </w:p>
        </w:tc>
      </w:tr>
      <w:tr w:rsidR="00DB42EC" w:rsidRPr="00155992" w:rsidTr="00747CA5">
        <w:tc>
          <w:tcPr>
            <w:tcW w:w="1559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>02 pacotes</w:t>
            </w:r>
          </w:p>
        </w:tc>
        <w:tc>
          <w:tcPr>
            <w:tcW w:w="5103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>Espaçador linha certa em cruz 2,0 mm 100 peças</w:t>
            </w:r>
            <w:r w:rsidR="00155992" w:rsidRPr="006560FB">
              <w:rPr>
                <w:rFonts w:asciiTheme="majorHAnsi" w:hAnsiTheme="majorHAnsi" w:cstheme="majorHAnsi"/>
                <w:szCs w:val="17"/>
              </w:rPr>
              <w:t xml:space="preserve"> cada</w:t>
            </w:r>
          </w:p>
        </w:tc>
      </w:tr>
      <w:tr w:rsidR="00DB42EC" w:rsidRPr="00155992" w:rsidTr="00747CA5">
        <w:tc>
          <w:tcPr>
            <w:tcW w:w="1559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>03 pacotes</w:t>
            </w:r>
          </w:p>
        </w:tc>
        <w:tc>
          <w:tcPr>
            <w:tcW w:w="5103" w:type="dxa"/>
          </w:tcPr>
          <w:p w:rsidR="00DB42EC" w:rsidRPr="006560FB" w:rsidRDefault="00DB42EC" w:rsidP="00747CA5">
            <w:pPr>
              <w:rPr>
                <w:rFonts w:asciiTheme="majorHAnsi" w:hAnsiTheme="majorHAnsi" w:cstheme="majorHAnsi"/>
                <w:szCs w:val="17"/>
              </w:rPr>
            </w:pPr>
            <w:r w:rsidRPr="006560FB">
              <w:rPr>
                <w:rFonts w:asciiTheme="majorHAnsi" w:hAnsiTheme="majorHAnsi" w:cstheme="majorHAnsi"/>
                <w:szCs w:val="17"/>
              </w:rPr>
              <w:t>Rejuntamento flexível cinza platina pacote 5kg</w:t>
            </w:r>
            <w:r w:rsidR="00155992" w:rsidRPr="006560FB">
              <w:rPr>
                <w:rFonts w:asciiTheme="majorHAnsi" w:hAnsiTheme="majorHAnsi" w:cstheme="majorHAnsi"/>
                <w:szCs w:val="17"/>
              </w:rPr>
              <w:t xml:space="preserve"> cada</w:t>
            </w:r>
          </w:p>
        </w:tc>
      </w:tr>
    </w:tbl>
    <w:p w:rsidR="0013227A" w:rsidRPr="00155992" w:rsidRDefault="0013227A" w:rsidP="00AF1D6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636AF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JUSTIFICATIVA </w:t>
      </w:r>
    </w:p>
    <w:p w:rsidR="00643A34" w:rsidRDefault="00155992" w:rsidP="00F54C8A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Theme="majorHAnsi" w:hAnsiTheme="majorHAnsi" w:cs="Calibr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>A aquisição dos itens listados é</w:t>
      </w:r>
      <w:r w:rsidR="00643A34" w:rsidRPr="00643A34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primordial para a substituição do piso antigo em alguns departamentos da Câmara, sendo o corredor </w:t>
      </w:r>
      <w:r w:rsidR="00217483">
        <w:rPr>
          <w:rFonts w:asciiTheme="majorHAnsi" w:hAnsiTheme="majorHAnsi" w:cs="Calibri"/>
          <w:sz w:val="24"/>
          <w:szCs w:val="24"/>
        </w:rPr>
        <w:t xml:space="preserve">principal </w:t>
      </w:r>
      <w:r>
        <w:rPr>
          <w:rFonts w:asciiTheme="majorHAnsi" w:hAnsiTheme="majorHAnsi" w:cs="Calibri"/>
          <w:sz w:val="24"/>
          <w:szCs w:val="24"/>
        </w:rPr>
        <w:t>de acesso, a sala do controle interno, os gabinetes de dois parlamentares, a sala da</w:t>
      </w:r>
      <w:r w:rsidR="00217483">
        <w:rPr>
          <w:rFonts w:asciiTheme="majorHAnsi" w:hAnsiTheme="majorHAnsi" w:cs="Calibri"/>
          <w:sz w:val="24"/>
          <w:szCs w:val="24"/>
        </w:rPr>
        <w:t xml:space="preserve"> s</w:t>
      </w:r>
      <w:r>
        <w:rPr>
          <w:rFonts w:asciiTheme="majorHAnsi" w:hAnsiTheme="majorHAnsi" w:cs="Calibri"/>
          <w:sz w:val="24"/>
          <w:szCs w:val="24"/>
        </w:rPr>
        <w:t>ecretaria da Câmara, a sala da recepção da Presidência e os dois banheiros públicos local</w:t>
      </w:r>
      <w:r w:rsidR="00217483">
        <w:rPr>
          <w:rFonts w:asciiTheme="majorHAnsi" w:hAnsiTheme="majorHAnsi" w:cs="Calibri"/>
          <w:sz w:val="24"/>
          <w:szCs w:val="24"/>
        </w:rPr>
        <w:t>, incluindo as paredes</w:t>
      </w:r>
      <w:r w:rsidR="00190033">
        <w:rPr>
          <w:rFonts w:asciiTheme="majorHAnsi" w:hAnsiTheme="majorHAnsi" w:cs="Calibri"/>
          <w:sz w:val="24"/>
          <w:szCs w:val="24"/>
        </w:rPr>
        <w:t>.</w:t>
      </w:r>
    </w:p>
    <w:p w:rsidR="00155992" w:rsidRDefault="00155992" w:rsidP="00155992">
      <w:pPr>
        <w:pStyle w:val="PargrafodaLista"/>
        <w:numPr>
          <w:ilvl w:val="2"/>
          <w:numId w:val="1"/>
        </w:numPr>
        <w:spacing w:after="0" w:line="360" w:lineRule="auto"/>
        <w:ind w:right="-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Justifica-se </w:t>
      </w:r>
      <w:r w:rsidR="00790EE6">
        <w:rPr>
          <w:rFonts w:asciiTheme="majorHAnsi" w:hAnsiTheme="majorHAnsi" w:cs="Calibri"/>
          <w:sz w:val="24"/>
          <w:szCs w:val="24"/>
        </w:rPr>
        <w:t>a indicação do piso, uma vez que já iniciamos a instalação de alguns setores da Câmara com o mesmo. Devido a necessidade de padronização de materiais, em continuidade ao revestimento já existente no local.</w:t>
      </w:r>
    </w:p>
    <w:p w:rsidR="00790EE6" w:rsidRDefault="00790EE6" w:rsidP="00155992">
      <w:pPr>
        <w:pStyle w:val="PargrafodaLista"/>
        <w:numPr>
          <w:ilvl w:val="2"/>
          <w:numId w:val="1"/>
        </w:numPr>
        <w:spacing w:after="0" w:line="360" w:lineRule="auto"/>
        <w:ind w:right="-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Marca determinada por necessidade de compatibilidade com</w:t>
      </w:r>
      <w:r w:rsidR="003E4949">
        <w:rPr>
          <w:rFonts w:asciiTheme="majorHAnsi" w:hAnsiTheme="majorHAnsi" w:cs="Calibri"/>
          <w:sz w:val="24"/>
          <w:szCs w:val="24"/>
        </w:rPr>
        <w:t xml:space="preserve"> o material já instalado, garantindo continuidade visual e técnica do piso.</w:t>
      </w:r>
      <w:r w:rsidR="00167DA7">
        <w:rPr>
          <w:rFonts w:asciiTheme="majorHAnsi" w:hAnsiTheme="majorHAnsi" w:cs="Calibri"/>
          <w:sz w:val="24"/>
          <w:szCs w:val="24"/>
        </w:rPr>
        <w:t xml:space="preserve"> Visa garantir ainda a padronização, homogeneidade estética, compatibilidade de encaixe e qualidade da execução.</w:t>
      </w:r>
    </w:p>
    <w:p w:rsidR="00167DA7" w:rsidRPr="00F54C8A" w:rsidRDefault="00167DA7" w:rsidP="00155992">
      <w:pPr>
        <w:pStyle w:val="PargrafodaLista"/>
        <w:numPr>
          <w:ilvl w:val="2"/>
          <w:numId w:val="1"/>
        </w:numPr>
        <w:spacing w:after="0" w:line="360" w:lineRule="auto"/>
        <w:ind w:right="-567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A base legal da especificação da marca devido padronização está prevista na Lei n. 14.133/2021.</w:t>
      </w:r>
    </w:p>
    <w:p w:rsidR="00324B71" w:rsidRPr="00D25236" w:rsidRDefault="00324B71" w:rsidP="00D25236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1E07D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ESTIMATIVA DE CUSTO </w:t>
      </w:r>
    </w:p>
    <w:p w:rsidR="00A940D1" w:rsidRDefault="001E07DD" w:rsidP="00C6244D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8E3420">
        <w:rPr>
          <w:rFonts w:asciiTheme="majorHAnsi" w:hAnsiTheme="majorHAnsi" w:cstheme="majorHAnsi"/>
          <w:sz w:val="24"/>
          <w:szCs w:val="24"/>
        </w:rPr>
        <w:t>O limite de custo com 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objeto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será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de R$ </w:t>
      </w:r>
      <w:r w:rsidR="00A4429E">
        <w:rPr>
          <w:rFonts w:asciiTheme="majorHAnsi" w:hAnsiTheme="majorHAnsi" w:cstheme="majorHAnsi"/>
          <w:sz w:val="24"/>
          <w:szCs w:val="24"/>
        </w:rPr>
        <w:t>14</w:t>
      </w:r>
      <w:r w:rsidR="00324B71" w:rsidRPr="008E3420">
        <w:rPr>
          <w:rFonts w:asciiTheme="majorHAnsi" w:hAnsiTheme="majorHAnsi" w:cstheme="majorHAnsi"/>
          <w:sz w:val="24"/>
          <w:szCs w:val="24"/>
        </w:rPr>
        <w:t>.</w:t>
      </w:r>
      <w:r w:rsidR="00D25236">
        <w:rPr>
          <w:rFonts w:asciiTheme="majorHAnsi" w:hAnsiTheme="majorHAnsi" w:cstheme="majorHAnsi"/>
          <w:sz w:val="24"/>
          <w:szCs w:val="24"/>
        </w:rPr>
        <w:t>264,21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(</w:t>
      </w:r>
      <w:r w:rsidR="00A4429E">
        <w:rPr>
          <w:rFonts w:asciiTheme="majorHAnsi" w:hAnsiTheme="majorHAnsi" w:cstheme="majorHAnsi"/>
          <w:sz w:val="24"/>
          <w:szCs w:val="24"/>
        </w:rPr>
        <w:t xml:space="preserve">quatorze </w:t>
      </w:r>
      <w:r w:rsidR="00324B71" w:rsidRPr="008E3420">
        <w:rPr>
          <w:rFonts w:asciiTheme="majorHAnsi" w:hAnsiTheme="majorHAnsi" w:cstheme="majorHAnsi"/>
          <w:sz w:val="24"/>
          <w:szCs w:val="24"/>
        </w:rPr>
        <w:t>mil</w:t>
      </w:r>
      <w:r w:rsidR="00D25236">
        <w:rPr>
          <w:rFonts w:asciiTheme="majorHAnsi" w:hAnsiTheme="majorHAnsi" w:cstheme="majorHAnsi"/>
          <w:sz w:val="24"/>
          <w:szCs w:val="24"/>
        </w:rPr>
        <w:t>, duzentos e sessenta e quatro reais e vinte e um centavo</w:t>
      </w:r>
      <w:r w:rsidR="00324B71" w:rsidRPr="008E3420">
        <w:rPr>
          <w:rFonts w:asciiTheme="majorHAnsi" w:hAnsiTheme="majorHAnsi" w:cstheme="majorHAnsi"/>
          <w:sz w:val="24"/>
          <w:szCs w:val="24"/>
        </w:rPr>
        <w:t>)</w:t>
      </w:r>
      <w:r w:rsidR="00977E72" w:rsidRPr="008E3420">
        <w:rPr>
          <w:rFonts w:asciiTheme="majorHAnsi" w:hAnsiTheme="majorHAnsi" w:cstheme="majorHAnsi"/>
          <w:sz w:val="24"/>
          <w:szCs w:val="24"/>
        </w:rPr>
        <w:t>.</w:t>
      </w:r>
      <w:r w:rsidR="00481070" w:rsidRPr="008E3420">
        <w:rPr>
          <w:rFonts w:asciiTheme="majorHAnsi" w:hAnsiTheme="majorHAnsi" w:cstheme="majorHAnsi"/>
          <w:sz w:val="24"/>
          <w:szCs w:val="24"/>
        </w:rPr>
        <w:t xml:space="preserve"> Não serão aceitas propostas com valores superiores ao supracitado.</w:t>
      </w:r>
      <w:r w:rsidR="00977E72" w:rsidRPr="008E3420">
        <w:rPr>
          <w:rFonts w:asciiTheme="majorHAnsi" w:hAnsiTheme="majorHAnsi" w:cstheme="majorHAnsi"/>
          <w:sz w:val="24"/>
          <w:szCs w:val="24"/>
        </w:rPr>
        <w:t xml:space="preserve"> Chegamos nesse valor após cotações de mercado, realizadas antes da abertura do processo licitatório. </w:t>
      </w:r>
    </w:p>
    <w:p w:rsidR="008E3420" w:rsidRPr="008E3420" w:rsidRDefault="008E3420" w:rsidP="008E3420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BE0E0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PRAZO, LOCAL E CONDIÇÕES DE ENTREGA OU EXECUÇÃO </w:t>
      </w:r>
    </w:p>
    <w:p w:rsidR="00BE0E08" w:rsidRPr="00976925" w:rsidRDefault="00BE0E0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lastRenderedPageBreak/>
        <w:t xml:space="preserve">O prazo para entrega dos produtos após a </w:t>
      </w:r>
      <w:r w:rsidR="009563BE">
        <w:rPr>
          <w:rFonts w:asciiTheme="majorHAnsi" w:hAnsiTheme="majorHAnsi" w:cstheme="majorHAnsi"/>
          <w:sz w:val="24"/>
          <w:szCs w:val="24"/>
        </w:rPr>
        <w:t>ordem de compra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</w:t>
      </w:r>
      <w:r w:rsidR="00D25236">
        <w:rPr>
          <w:rFonts w:asciiTheme="majorHAnsi" w:hAnsiTheme="majorHAnsi" w:cstheme="majorHAnsi"/>
          <w:sz w:val="24"/>
          <w:szCs w:val="24"/>
        </w:rPr>
        <w:t>até o dia 05 de julho de 2025</w:t>
      </w:r>
      <w:r w:rsidRPr="00976925">
        <w:rPr>
          <w:rFonts w:asciiTheme="majorHAnsi" w:hAnsiTheme="majorHAnsi" w:cstheme="majorHAnsi"/>
          <w:sz w:val="24"/>
          <w:szCs w:val="24"/>
        </w:rPr>
        <w:t>, sob pena de cancelamento da compra.</w:t>
      </w:r>
      <w:r w:rsidR="00D25236">
        <w:rPr>
          <w:rFonts w:asciiTheme="majorHAnsi" w:hAnsiTheme="majorHAnsi" w:cstheme="majorHAnsi"/>
          <w:sz w:val="24"/>
          <w:szCs w:val="24"/>
        </w:rPr>
        <w:t xml:space="preserve"> Pedimos que o material seja entregue no mês de julho, devido dificuldade de espaço para armazenarmos no local.</w:t>
      </w:r>
    </w:p>
    <w:p w:rsidR="00BE0E08" w:rsidRPr="00976925" w:rsidRDefault="0095138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 local de entrega será o Plenário da Câmara Municipal de Serranópolis, situado na Avenida Augusto, n. 62, St. Jardim das Morangas, Serranópolis, Goiás.</w:t>
      </w:r>
    </w:p>
    <w:p w:rsidR="00951387" w:rsidRDefault="0095138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Os objetos deverão ser entregues no local, com o frete por conta da empresa contratada, já com os custos inclusos.</w:t>
      </w:r>
    </w:p>
    <w:p w:rsidR="00A940D1" w:rsidRPr="009563BE" w:rsidRDefault="00A940D1" w:rsidP="009563BE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FF4EDA" w:rsidRPr="00976925" w:rsidRDefault="00351BC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RESPONSÁVEL PELO RECEBIMENTO</w:t>
      </w:r>
    </w:p>
    <w:p w:rsidR="00351BC8" w:rsidRPr="00976925" w:rsidRDefault="00351BC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servidora responsável por receber os objetos, será a Senhora </w:t>
      </w:r>
      <w:proofErr w:type="spellStart"/>
      <w:r w:rsidR="00D25236">
        <w:rPr>
          <w:rFonts w:asciiTheme="majorHAnsi" w:hAnsiTheme="majorHAnsi" w:cstheme="majorHAnsi"/>
          <w:sz w:val="24"/>
          <w:szCs w:val="24"/>
        </w:rPr>
        <w:t>Luceneide</w:t>
      </w:r>
      <w:proofErr w:type="spellEnd"/>
      <w:r w:rsidR="00D25236">
        <w:rPr>
          <w:rFonts w:asciiTheme="majorHAnsi" w:hAnsiTheme="majorHAnsi" w:cstheme="majorHAnsi"/>
          <w:sz w:val="24"/>
          <w:szCs w:val="24"/>
        </w:rPr>
        <w:t xml:space="preserve"> Francisca</w:t>
      </w:r>
      <w:r w:rsidRPr="00976925">
        <w:rPr>
          <w:rFonts w:asciiTheme="majorHAnsi" w:hAnsiTheme="majorHAnsi" w:cstheme="majorHAnsi"/>
          <w:sz w:val="24"/>
          <w:szCs w:val="24"/>
        </w:rPr>
        <w:t xml:space="preserve">, </w:t>
      </w:r>
      <w:r w:rsidR="00D25236">
        <w:rPr>
          <w:rFonts w:asciiTheme="majorHAnsi" w:hAnsiTheme="majorHAnsi" w:cstheme="majorHAnsi"/>
          <w:sz w:val="24"/>
          <w:szCs w:val="24"/>
        </w:rPr>
        <w:t>Servidora Efetiva</w:t>
      </w:r>
      <w:r w:rsidRPr="00976925">
        <w:rPr>
          <w:rFonts w:asciiTheme="majorHAnsi" w:hAnsiTheme="majorHAnsi" w:cstheme="majorHAnsi"/>
          <w:sz w:val="24"/>
          <w:szCs w:val="24"/>
        </w:rPr>
        <w:t xml:space="preserve"> da Câmara. A mesma acompanhará a execução e entrega. </w:t>
      </w:r>
    </w:p>
    <w:p w:rsidR="00A940D1" w:rsidRPr="00976925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3C05" w:rsidRPr="00976925" w:rsidRDefault="00B26FFA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ADEQUAÇÃO ORÇAMENTÁRIA</w:t>
      </w:r>
      <w:r w:rsidR="00F72928" w:rsidRPr="0097692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687993" w:rsidRDefault="00F54C8A" w:rsidP="00B26FFA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A940D1" w:rsidRPr="00976925">
        <w:rPr>
          <w:rFonts w:asciiTheme="majorHAnsi" w:hAnsiTheme="majorHAnsi" w:cstheme="majorHAnsi"/>
          <w:sz w:val="24"/>
          <w:szCs w:val="24"/>
        </w:rPr>
        <w:t xml:space="preserve">.1. 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A despesa será empenhada, usando </w:t>
      </w:r>
      <w:r w:rsidR="00D25236">
        <w:rPr>
          <w:rFonts w:asciiTheme="majorHAnsi" w:hAnsiTheme="majorHAnsi" w:cstheme="majorHAnsi"/>
          <w:sz w:val="24"/>
          <w:szCs w:val="24"/>
        </w:rPr>
        <w:t>as</w:t>
      </w:r>
      <w:r w:rsidR="00205457">
        <w:rPr>
          <w:rFonts w:asciiTheme="majorHAnsi" w:hAnsiTheme="majorHAnsi" w:cstheme="majorHAnsi"/>
          <w:sz w:val="24"/>
          <w:szCs w:val="24"/>
        </w:rPr>
        <w:t xml:space="preserve"> dotações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 orçamentária</w:t>
      </w:r>
      <w:r w:rsidR="00205457">
        <w:rPr>
          <w:rFonts w:asciiTheme="majorHAnsi" w:hAnsiTheme="majorHAnsi" w:cstheme="majorHAnsi"/>
          <w:sz w:val="24"/>
          <w:szCs w:val="24"/>
        </w:rPr>
        <w:t>s</w:t>
      </w:r>
      <w:r w:rsidR="00D25236">
        <w:rPr>
          <w:rFonts w:asciiTheme="majorHAnsi" w:hAnsiTheme="majorHAnsi" w:cstheme="majorHAnsi"/>
          <w:sz w:val="24"/>
          <w:szCs w:val="24"/>
        </w:rPr>
        <w:t xml:space="preserve"> próprias</w:t>
      </w:r>
      <w:r w:rsidR="00AE58CE">
        <w:rPr>
          <w:rFonts w:asciiTheme="majorHAnsi" w:hAnsiTheme="majorHAnsi" w:cstheme="majorHAnsi"/>
          <w:sz w:val="24"/>
          <w:szCs w:val="24"/>
        </w:rPr>
        <w:t xml:space="preserve"> vigentes</w:t>
      </w:r>
      <w:r w:rsidR="00D25236">
        <w:rPr>
          <w:rFonts w:asciiTheme="majorHAnsi" w:hAnsiTheme="majorHAnsi" w:cstheme="majorHAnsi"/>
          <w:sz w:val="24"/>
          <w:szCs w:val="24"/>
        </w:rPr>
        <w:t>.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940D1" w:rsidRPr="00976925" w:rsidRDefault="00A940D1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6FE9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OBRIGA</w:t>
      </w:r>
      <w:r w:rsidR="00ED6FE9" w:rsidRPr="00976925">
        <w:rPr>
          <w:rFonts w:asciiTheme="majorHAnsi" w:hAnsiTheme="majorHAnsi" w:cstheme="majorHAnsi"/>
          <w:b/>
          <w:sz w:val="24"/>
          <w:szCs w:val="24"/>
        </w:rPr>
        <w:t>ÇÕES DA CONTRATANTE</w:t>
      </w:r>
      <w:r w:rsidR="00B26FFA">
        <w:rPr>
          <w:rFonts w:asciiTheme="majorHAnsi" w:hAnsiTheme="majorHAnsi" w:cstheme="majorHAnsi"/>
          <w:b/>
          <w:sz w:val="24"/>
          <w:szCs w:val="24"/>
        </w:rPr>
        <w:t xml:space="preserve"> E CONTRATADA</w:t>
      </w:r>
    </w:p>
    <w:p w:rsidR="00ED6FE9" w:rsidRPr="00976925" w:rsidRDefault="00ED6FE9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>brigações da Administração</w:t>
      </w:r>
      <w:r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Pr="00976925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Pagar </w:t>
      </w:r>
      <w:r w:rsidR="00ED6FE9" w:rsidRPr="00976925">
        <w:rPr>
          <w:rFonts w:asciiTheme="majorHAnsi" w:hAnsiTheme="majorHAnsi" w:cstheme="majorHAnsi"/>
          <w:sz w:val="24"/>
          <w:szCs w:val="24"/>
        </w:rPr>
        <w:t>em dia;</w:t>
      </w:r>
    </w:p>
    <w:p w:rsidR="009563BE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Fiscalizar</w:t>
      </w:r>
      <w:r w:rsidR="009563BE">
        <w:rPr>
          <w:rFonts w:asciiTheme="majorHAnsi" w:hAnsiTheme="majorHAnsi" w:cstheme="majorHAnsi"/>
          <w:sz w:val="24"/>
          <w:szCs w:val="24"/>
        </w:rPr>
        <w:t xml:space="preserve"> e acompanhar o saldo orçamentário;</w:t>
      </w:r>
    </w:p>
    <w:p w:rsidR="00A96E4D" w:rsidRPr="00976925" w:rsidRDefault="009563BE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Acompanhar as certidões da Contratada exigindo que se encontrem negativas nos momentos dos pedidos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Obrigações da Contratada:</w:t>
      </w:r>
    </w:p>
    <w:p w:rsidR="00A96E4D" w:rsidRPr="00976925" w:rsidRDefault="00A96E4D" w:rsidP="00BC1F97">
      <w:pPr>
        <w:pStyle w:val="PargrafodaLista"/>
        <w:numPr>
          <w:ilvl w:val="0"/>
          <w:numId w:val="5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Entregar o objeto licitado no prazo</w:t>
      </w:r>
      <w:r w:rsidR="00BC1F97" w:rsidRPr="00976925">
        <w:rPr>
          <w:rFonts w:asciiTheme="majorHAnsi" w:hAnsiTheme="majorHAnsi" w:cstheme="majorHAnsi"/>
          <w:sz w:val="24"/>
          <w:szCs w:val="24"/>
        </w:rPr>
        <w:t xml:space="preserve"> e condições previstas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A96E4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CRITÉRIO DE AVALIAÇÃO DAS PROPOSTAS </w:t>
      </w:r>
    </w:p>
    <w:p w:rsidR="00D6358F" w:rsidRPr="00976925" w:rsidRDefault="00D6358F" w:rsidP="00F14632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 julgamento das propostas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feito nos seguintes requisitos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Default="00D6358F" w:rsidP="00F14632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M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enor preço </w:t>
      </w:r>
      <w:r w:rsidR="00220BC0">
        <w:rPr>
          <w:rFonts w:asciiTheme="majorHAnsi" w:hAnsiTheme="majorHAnsi" w:cstheme="majorHAnsi"/>
          <w:sz w:val="24"/>
          <w:szCs w:val="24"/>
        </w:rPr>
        <w:t>global</w:t>
      </w:r>
      <w:r w:rsidRPr="00976925">
        <w:rPr>
          <w:rFonts w:asciiTheme="majorHAnsi" w:hAnsiTheme="majorHAnsi" w:cstheme="majorHAnsi"/>
          <w:sz w:val="24"/>
          <w:szCs w:val="24"/>
        </w:rPr>
        <w:t>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t>Modo de disputa será aberto, com lances decrescentes;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lastRenderedPageBreak/>
        <w:t>Serão aceitas propostas via correspondência, onde o licitante poderá renunciar ao direito de estar presente e participar da rodada de lances.</w:t>
      </w:r>
    </w:p>
    <w:p w:rsidR="00DF6B86" w:rsidRPr="00976925" w:rsidRDefault="00DF6B86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DF6B8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SANÇÕES POR INADIMPLEMENTO </w:t>
      </w:r>
    </w:p>
    <w:p w:rsidR="00BE5516" w:rsidRDefault="00DF6B86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As penalidades pelo descumprimento da entrega do </w:t>
      </w:r>
      <w:r w:rsidR="00941B67">
        <w:rPr>
          <w:rFonts w:asciiTheme="majorHAnsi" w:hAnsiTheme="majorHAnsi" w:cstheme="majorHAnsi"/>
          <w:sz w:val="24"/>
          <w:szCs w:val="24"/>
        </w:rPr>
        <w:t>objeto nos prazos especificados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serão o cancelamento da compra</w:t>
      </w:r>
      <w:r w:rsidR="00F72928" w:rsidRPr="00976925">
        <w:rPr>
          <w:rFonts w:asciiTheme="majorHAnsi" w:hAnsiTheme="majorHAnsi" w:cstheme="majorHAnsi"/>
          <w:sz w:val="24"/>
          <w:szCs w:val="24"/>
        </w:rPr>
        <w:t>.</w:t>
      </w:r>
    </w:p>
    <w:p w:rsidR="00941B67" w:rsidRDefault="00941B67" w:rsidP="00F14632">
      <w:pPr>
        <w:pStyle w:val="Default"/>
        <w:numPr>
          <w:ilvl w:val="1"/>
          <w:numId w:val="1"/>
        </w:numPr>
        <w:spacing w:line="360" w:lineRule="auto"/>
        <w:ind w:right="-568"/>
        <w:jc w:val="both"/>
        <w:rPr>
          <w:rFonts w:asciiTheme="majorHAnsi" w:hAnsiTheme="majorHAnsi" w:cstheme="minorHAnsi"/>
          <w:shd w:val="clear" w:color="auto" w:fill="FFFFFF"/>
        </w:rPr>
      </w:pPr>
      <w:r w:rsidRPr="00941B67">
        <w:rPr>
          <w:rFonts w:asciiTheme="majorHAnsi" w:hAnsiTheme="majorHAnsi" w:cstheme="minorHAnsi"/>
        </w:rPr>
        <w:t>O não cumprimento das obrigações contratuais e demais condições deste Edital sujeitará a contratada às penalidades citadas nos artigos 155 aos 163 da Lei n.º 14.133/21</w:t>
      </w:r>
      <w:r w:rsidRPr="00941B67">
        <w:rPr>
          <w:rFonts w:asciiTheme="majorHAnsi" w:hAnsiTheme="majorHAnsi" w:cstheme="minorHAnsi"/>
          <w:shd w:val="clear" w:color="auto" w:fill="FFFFFF"/>
        </w:rPr>
        <w:t>, principalmente no que diz respeito ao impedimento de licitar e contratar com a Administração Pública.</w:t>
      </w:r>
    </w:p>
    <w:p w:rsidR="00A66E8C" w:rsidRDefault="00A66E8C" w:rsidP="00A66E8C">
      <w:pPr>
        <w:pStyle w:val="Default"/>
        <w:spacing w:line="360" w:lineRule="auto"/>
        <w:jc w:val="both"/>
        <w:rPr>
          <w:rFonts w:asciiTheme="majorHAnsi" w:hAnsiTheme="majorHAnsi" w:cstheme="minorHAnsi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NATUREZA</w:t>
      </w:r>
    </w:p>
    <w:p w:rsidR="00F54C8A" w:rsidRPr="00F54C8A" w:rsidRDefault="00687993" w:rsidP="00220BC0">
      <w:pPr>
        <w:pStyle w:val="PargrafodaLista"/>
        <w:numPr>
          <w:ilvl w:val="1"/>
          <w:numId w:val="1"/>
        </w:numPr>
        <w:ind w:firstLine="708"/>
        <w:jc w:val="both"/>
        <w:rPr>
          <w:rFonts w:asciiTheme="majorHAnsi" w:hAnsiTheme="majorHAnsi" w:cstheme="minorHAnsi"/>
          <w:bCs/>
          <w:sz w:val="24"/>
          <w:szCs w:val="24"/>
          <w:shd w:val="clear" w:color="auto" w:fill="FFFFFF"/>
        </w:rPr>
      </w:pPr>
      <w:r w:rsidRPr="00F54C8A">
        <w:rPr>
          <w:rFonts w:asciiTheme="majorHAnsi" w:hAnsiTheme="majorHAnsi" w:cstheme="minorHAnsi"/>
          <w:sz w:val="24"/>
          <w:szCs w:val="24"/>
        </w:rPr>
        <w:t xml:space="preserve">Material de </w:t>
      </w:r>
      <w:r w:rsidR="00220BC0">
        <w:rPr>
          <w:rFonts w:asciiTheme="majorHAnsi" w:hAnsiTheme="majorHAnsi" w:cstheme="minorHAnsi"/>
          <w:sz w:val="24"/>
          <w:szCs w:val="24"/>
        </w:rPr>
        <w:t>construção.</w:t>
      </w:r>
    </w:p>
    <w:p w:rsidR="00F54C8A" w:rsidRPr="00F54C8A" w:rsidRDefault="00F54C8A" w:rsidP="00F54C8A">
      <w:pPr>
        <w:pStyle w:val="PargrafodaLista"/>
        <w:ind w:left="1428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QUANTITATIVO E PRAZO</w:t>
      </w:r>
    </w:p>
    <w:p w:rsidR="00F14632" w:rsidRDefault="00943F9F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A quantidade prevista da aquisição dos objetos estão listadas no item 1</w:t>
      </w:r>
      <w:r w:rsidR="00F14632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</w:p>
    <w:p w:rsidR="00A66E8C" w:rsidRPr="00643A34" w:rsidRDefault="00943F9F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 xml:space="preserve">Os objetos poderão ser solicitados no decorrer do exercício de </w:t>
      </w:r>
      <w:r w:rsidR="00220BC0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2025</w:t>
      </w: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, pela Câmara Municipal, através de ordem de compra</w:t>
      </w:r>
      <w:r w:rsidR="00430F8E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 xml:space="preserve"> remetida digitalmente</w:t>
      </w: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  <w:r w:rsidR="00A66E8C"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</w:t>
      </w:r>
    </w:p>
    <w:p w:rsidR="00A66E8C" w:rsidRPr="00643A34" w:rsidRDefault="00A66E8C" w:rsidP="00A66E8C">
      <w:p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</w:p>
    <w:p w:rsidR="00A66E8C" w:rsidRPr="00643A34" w:rsidRDefault="00A66E8C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F</w:t>
      </w:r>
      <w:r w:rsid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UNDAMENTAÇÃO</w:t>
      </w:r>
      <w:r w:rsidR="00B26FFA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E LEGALIDADE</w:t>
      </w: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: </w:t>
      </w:r>
    </w:p>
    <w:p w:rsidR="00A66E8C" w:rsidRPr="00430F8E" w:rsidRDefault="00A66E8C" w:rsidP="00430F8E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30F8E">
        <w:rPr>
          <w:rFonts w:asciiTheme="majorHAnsi" w:hAnsiTheme="majorHAnsi" w:cs="Tahoma"/>
          <w:sz w:val="24"/>
          <w:szCs w:val="24"/>
        </w:rPr>
        <w:t xml:space="preserve">O presente instrumento tem por fundamento </w:t>
      </w:r>
      <w:r w:rsidRPr="00430F8E">
        <w:rPr>
          <w:rFonts w:asciiTheme="majorHAnsi" w:hAnsiTheme="majorHAnsi" w:cs="Tahoma"/>
          <w:bCs/>
          <w:sz w:val="24"/>
          <w:szCs w:val="24"/>
        </w:rPr>
        <w:t xml:space="preserve">os dispositivos constantes na Lei nº 14.133/21 </w:t>
      </w:r>
      <w:r w:rsidR="00430F8E" w:rsidRPr="00430F8E">
        <w:rPr>
          <w:rFonts w:asciiTheme="majorHAnsi" w:hAnsiTheme="majorHAnsi" w:cs="Tahoma"/>
          <w:sz w:val="24"/>
          <w:szCs w:val="24"/>
        </w:rPr>
        <w:t>e alterações posteriores e</w:t>
      </w:r>
      <w:r w:rsidR="00430F8E" w:rsidRPr="00430F8E">
        <w:rPr>
          <w:rFonts w:cstheme="minorHAnsi"/>
          <w:sz w:val="26"/>
          <w:szCs w:val="26"/>
        </w:rPr>
        <w:t xml:space="preserve"> </w:t>
      </w:r>
      <w:r w:rsidR="00430F8E" w:rsidRPr="00430F8E">
        <w:rPr>
          <w:rFonts w:asciiTheme="majorHAnsi" w:hAnsiTheme="majorHAnsi" w:cstheme="minorHAnsi"/>
          <w:sz w:val="24"/>
          <w:szCs w:val="24"/>
        </w:rPr>
        <w:t>pelo Decreto n.º 10.024/2019.</w:t>
      </w:r>
    </w:p>
    <w:p w:rsidR="003F595A" w:rsidRPr="00643A34" w:rsidRDefault="003F595A" w:rsidP="00430F8E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>Utilizamos o pregão presencial ao invés do pregão eletrônico devido a legalidade que temos pelo nosso município possuir menos de vinte mil habitantes</w:t>
      </w:r>
      <w:r w:rsidR="00643A34" w:rsidRPr="00643A34">
        <w:rPr>
          <w:rFonts w:asciiTheme="majorHAnsi" w:hAnsiTheme="majorHAnsi" w:cs="Calibri"/>
          <w:sz w:val="24"/>
          <w:szCs w:val="24"/>
        </w:rPr>
        <w:t>, conforme artigo 176</w:t>
      </w:r>
      <w:r w:rsidR="00F14632">
        <w:rPr>
          <w:rFonts w:asciiTheme="majorHAnsi" w:hAnsiTheme="majorHAnsi" w:cs="Calibri"/>
          <w:sz w:val="24"/>
          <w:szCs w:val="24"/>
        </w:rPr>
        <w:t xml:space="preserve"> da Lei n.º 14.133/21 traz</w:t>
      </w:r>
      <w:r w:rsidRPr="00643A34">
        <w:rPr>
          <w:rFonts w:asciiTheme="majorHAnsi" w:hAnsiTheme="majorHAnsi" w:cs="Calibri"/>
          <w:sz w:val="24"/>
          <w:szCs w:val="24"/>
        </w:rPr>
        <w:t xml:space="preserve">. Contudo </w:t>
      </w:r>
      <w:r w:rsidR="00643A34" w:rsidRPr="00643A34">
        <w:rPr>
          <w:rFonts w:asciiTheme="majorHAnsi" w:hAnsiTheme="majorHAnsi" w:cs="Calibri"/>
          <w:sz w:val="24"/>
          <w:szCs w:val="24"/>
        </w:rPr>
        <w:t>os atos</w:t>
      </w:r>
      <w:r w:rsidR="00220BC0">
        <w:rPr>
          <w:rFonts w:asciiTheme="majorHAnsi" w:hAnsiTheme="majorHAnsi" w:cs="Calibri"/>
          <w:sz w:val="24"/>
          <w:szCs w:val="24"/>
        </w:rPr>
        <w:t xml:space="preserve"> serão</w:t>
      </w:r>
      <w:r w:rsidR="00643A34" w:rsidRPr="00643A34">
        <w:rPr>
          <w:rFonts w:asciiTheme="majorHAnsi" w:hAnsiTheme="majorHAnsi" w:cs="Calibri"/>
          <w:sz w:val="24"/>
          <w:szCs w:val="24"/>
        </w:rPr>
        <w:t xml:space="preserve"> devidamente publicados no site oficial da Câmara, mural, jornal e diário oficial do município</w:t>
      </w:r>
      <w:r w:rsidRPr="00643A34">
        <w:rPr>
          <w:rFonts w:asciiTheme="majorHAnsi" w:hAnsiTheme="majorHAnsi" w:cs="Calibri"/>
          <w:sz w:val="24"/>
          <w:szCs w:val="24"/>
        </w:rPr>
        <w:t>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REQUISITOS DA CONTRATAÇÃO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>:</w:t>
      </w:r>
    </w:p>
    <w:p w:rsidR="00A66E8C" w:rsidRPr="00643A34" w:rsidRDefault="00A66E8C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643A34">
        <w:rPr>
          <w:rFonts w:asciiTheme="majorHAnsi" w:hAnsiTheme="majorHAnsi"/>
          <w:sz w:val="24"/>
          <w:szCs w:val="24"/>
        </w:rPr>
        <w:lastRenderedPageBreak/>
        <w:t xml:space="preserve">A Comissão Permanente de Licitação analisará as propostas apresentadas, verificando requisitos como: </w:t>
      </w:r>
      <w:r w:rsidR="00644EDD" w:rsidRPr="00643A34">
        <w:rPr>
          <w:rFonts w:asciiTheme="majorHAnsi" w:hAnsiTheme="majorHAnsi"/>
          <w:sz w:val="24"/>
          <w:szCs w:val="24"/>
        </w:rPr>
        <w:t>habilitação legal da licitada; qualidade do material e preços dentro da realidade média do mercado comum</w:t>
      </w:r>
      <w:r w:rsidRPr="00643A34">
        <w:rPr>
          <w:rFonts w:asciiTheme="majorHAnsi" w:hAnsiTheme="majorHAnsi"/>
          <w:sz w:val="24"/>
          <w:szCs w:val="24"/>
        </w:rPr>
        <w:t>.</w:t>
      </w:r>
    </w:p>
    <w:p w:rsidR="00A66E8C" w:rsidRPr="00643A34" w:rsidRDefault="00A66E8C" w:rsidP="00A66E8C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EXECUÇÃO DO OBJETO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 xml:space="preserve">: </w:t>
      </w:r>
    </w:p>
    <w:p w:rsidR="00A66E8C" w:rsidRPr="00643A34" w:rsidRDefault="00A66E8C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 xml:space="preserve">Para isso, será formalizado </w:t>
      </w:r>
      <w:r w:rsidR="00644EDD" w:rsidRPr="00643A34">
        <w:rPr>
          <w:rFonts w:asciiTheme="majorHAnsi" w:hAnsiTheme="majorHAnsi" w:cstheme="minorHAnsi"/>
          <w:sz w:val="24"/>
          <w:szCs w:val="24"/>
        </w:rPr>
        <w:t>ata de registro de preços, que deverá ser respeitada</w:t>
      </w:r>
      <w:r w:rsidRPr="00643A34">
        <w:rPr>
          <w:rFonts w:asciiTheme="majorHAnsi" w:hAnsiTheme="majorHAnsi" w:cstheme="minorHAnsi"/>
          <w:sz w:val="24"/>
          <w:szCs w:val="24"/>
        </w:rPr>
        <w:t xml:space="preserve">, </w:t>
      </w:r>
      <w:r w:rsidR="00644EDD" w:rsidRPr="00643A34">
        <w:rPr>
          <w:rFonts w:asciiTheme="majorHAnsi" w:hAnsiTheme="majorHAnsi" w:cstheme="minorHAnsi"/>
          <w:sz w:val="24"/>
          <w:szCs w:val="24"/>
        </w:rPr>
        <w:t>sem reajust</w:t>
      </w:r>
      <w:r w:rsidR="00220BC0">
        <w:rPr>
          <w:rFonts w:asciiTheme="majorHAnsi" w:hAnsiTheme="majorHAnsi" w:cstheme="minorHAnsi"/>
          <w:sz w:val="24"/>
          <w:szCs w:val="24"/>
        </w:rPr>
        <w:t>e de preços no exercício de 2025</w:t>
      </w:r>
      <w:r w:rsidR="00644EDD" w:rsidRPr="00643A34">
        <w:rPr>
          <w:rFonts w:asciiTheme="majorHAnsi" w:hAnsiTheme="majorHAnsi" w:cstheme="minorHAnsi"/>
          <w:sz w:val="24"/>
          <w:szCs w:val="24"/>
        </w:rPr>
        <w:t>. Exceto por força maior, em situação atípica totalmente justificada e aceita por ambas as partes em aditivo previamente formalizado</w:t>
      </w:r>
      <w:r w:rsidRPr="00643A34">
        <w:rPr>
          <w:rFonts w:asciiTheme="majorHAnsi" w:hAnsiTheme="majorHAnsi" w:cstheme="minorHAnsi"/>
          <w:sz w:val="24"/>
          <w:szCs w:val="24"/>
        </w:rPr>
        <w:t>.</w:t>
      </w:r>
    </w:p>
    <w:p w:rsidR="003F595A" w:rsidRPr="00643A34" w:rsidRDefault="003F595A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 xml:space="preserve">Os produtos deverão ser entregues até </w:t>
      </w:r>
      <w:r w:rsidR="00220BC0">
        <w:rPr>
          <w:rFonts w:asciiTheme="majorHAnsi" w:hAnsiTheme="majorHAnsi" w:cstheme="minorHAnsi"/>
          <w:sz w:val="24"/>
          <w:szCs w:val="24"/>
        </w:rPr>
        <w:t>o dia 05 de julho de 2025, na sede da Câmara,</w:t>
      </w:r>
      <w:r w:rsidRPr="00643A34">
        <w:rPr>
          <w:rFonts w:asciiTheme="majorHAnsi" w:hAnsiTheme="majorHAnsi" w:cstheme="minorHAnsi"/>
          <w:sz w:val="24"/>
          <w:szCs w:val="24"/>
        </w:rPr>
        <w:t xml:space="preserve"> após a ordem de compra ser encaminhada à Licitante.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 PAGAMENTO</w:t>
      </w:r>
    </w:p>
    <w:p w:rsidR="00A66E8C" w:rsidRPr="00643A34" w:rsidRDefault="00A66E8C" w:rsidP="00647EA7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>O pagamento será</w:t>
      </w:r>
      <w:r w:rsidR="00B26FFA">
        <w:rPr>
          <w:rFonts w:asciiTheme="majorHAnsi" w:hAnsiTheme="majorHAnsi" w:cstheme="minorHAnsi"/>
          <w:sz w:val="24"/>
          <w:szCs w:val="24"/>
        </w:rPr>
        <w:t xml:space="preserve"> sempre</w:t>
      </w:r>
      <w:r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="003F595A" w:rsidRPr="00643A34">
        <w:rPr>
          <w:rFonts w:asciiTheme="majorHAnsi" w:hAnsiTheme="majorHAnsi" w:cstheme="minorHAnsi"/>
          <w:sz w:val="24"/>
          <w:szCs w:val="24"/>
        </w:rPr>
        <w:t>à vista</w:t>
      </w:r>
      <w:r w:rsidRPr="00643A34">
        <w:rPr>
          <w:rFonts w:asciiTheme="majorHAnsi" w:hAnsiTheme="majorHAnsi" w:cstheme="minorHAnsi"/>
          <w:sz w:val="24"/>
          <w:szCs w:val="24"/>
        </w:rPr>
        <w:t>, após o empenho, a entrega</w:t>
      </w:r>
      <w:r w:rsidR="003F595A" w:rsidRPr="00643A34">
        <w:rPr>
          <w:rFonts w:asciiTheme="majorHAnsi" w:hAnsiTheme="majorHAnsi" w:cstheme="minorHAnsi"/>
          <w:sz w:val="24"/>
          <w:szCs w:val="24"/>
        </w:rPr>
        <w:t xml:space="preserve"> e liquidação</w:t>
      </w:r>
      <w:r w:rsidRPr="00643A34">
        <w:rPr>
          <w:rFonts w:asciiTheme="majorHAnsi" w:hAnsiTheme="majorHAnsi" w:cstheme="minorHAnsi"/>
          <w:sz w:val="24"/>
          <w:szCs w:val="24"/>
        </w:rPr>
        <w:t xml:space="preserve">, apresentação de </w:t>
      </w:r>
      <w:proofErr w:type="spellStart"/>
      <w:r w:rsidRPr="00643A34">
        <w:rPr>
          <w:rFonts w:asciiTheme="majorHAnsi" w:hAnsiTheme="majorHAnsi" w:cstheme="minorHAnsi"/>
          <w:sz w:val="24"/>
          <w:szCs w:val="24"/>
        </w:rPr>
        <w:t>CNDs</w:t>
      </w:r>
      <w:proofErr w:type="spellEnd"/>
      <w:r w:rsidR="003F595A"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Pr="00643A34">
        <w:rPr>
          <w:rFonts w:asciiTheme="majorHAnsi" w:hAnsiTheme="majorHAnsi" w:cstheme="minorHAnsi"/>
          <w:sz w:val="24"/>
          <w:szCs w:val="24"/>
        </w:rPr>
        <w:t>e execução dos serviços.</w:t>
      </w:r>
    </w:p>
    <w:p w:rsidR="00941B67" w:rsidRPr="00B26FFA" w:rsidRDefault="00941B67" w:rsidP="00B26FFA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220BC0">
      <w:pPr>
        <w:ind w:left="360" w:right="-568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spacing w:after="0" w:line="240" w:lineRule="auto"/>
        <w:ind w:left="360" w:right="-567"/>
        <w:jc w:val="center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Joni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Maicon Siqueira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Gufka</w:t>
      </w:r>
      <w:proofErr w:type="spellEnd"/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Diretor Geral da Câmara</w:t>
      </w:r>
    </w:p>
    <w:sectPr w:rsidR="00216F0A" w:rsidRPr="00976925" w:rsidSect="00945BB9">
      <w:headerReference w:type="default" r:id="rId8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49" w:rsidRDefault="006D2949" w:rsidP="00F72928">
      <w:pPr>
        <w:spacing w:after="0" w:line="240" w:lineRule="auto"/>
      </w:pPr>
      <w:r>
        <w:separator/>
      </w:r>
    </w:p>
  </w:endnote>
  <w:endnote w:type="continuationSeparator" w:id="0">
    <w:p w:rsidR="006D2949" w:rsidRDefault="006D2949" w:rsidP="00F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49" w:rsidRDefault="006D2949" w:rsidP="00F72928">
      <w:pPr>
        <w:spacing w:after="0" w:line="240" w:lineRule="auto"/>
      </w:pPr>
      <w:r>
        <w:separator/>
      </w:r>
    </w:p>
  </w:footnote>
  <w:footnote w:type="continuationSeparator" w:id="0">
    <w:p w:rsidR="006D2949" w:rsidRDefault="006D2949" w:rsidP="00F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28" w:rsidRDefault="00F72928">
    <w:pPr>
      <w:pStyle w:val="Cabealho"/>
    </w:pPr>
  </w:p>
  <w:p w:rsidR="0017190C" w:rsidRDefault="0017190C">
    <w:pPr>
      <w:pStyle w:val="Cabealho"/>
    </w:pPr>
  </w:p>
  <w:p w:rsidR="00A25423" w:rsidRDefault="00A25423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3726"/>
    <w:multiLevelType w:val="hybridMultilevel"/>
    <w:tmpl w:val="C64E1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38C6"/>
    <w:multiLevelType w:val="hybridMultilevel"/>
    <w:tmpl w:val="576C2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204BF3"/>
    <w:multiLevelType w:val="hybridMultilevel"/>
    <w:tmpl w:val="E7A40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265241"/>
    <w:multiLevelType w:val="hybridMultilevel"/>
    <w:tmpl w:val="8F6C9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4E0F46"/>
    <w:multiLevelType w:val="hybridMultilevel"/>
    <w:tmpl w:val="2190F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E"/>
    <w:rsid w:val="00022809"/>
    <w:rsid w:val="00024934"/>
    <w:rsid w:val="0006106C"/>
    <w:rsid w:val="00070F22"/>
    <w:rsid w:val="00071260"/>
    <w:rsid w:val="00081D24"/>
    <w:rsid w:val="000865DB"/>
    <w:rsid w:val="000E376C"/>
    <w:rsid w:val="00127C64"/>
    <w:rsid w:val="0013227A"/>
    <w:rsid w:val="00155992"/>
    <w:rsid w:val="001655BE"/>
    <w:rsid w:val="00167DA7"/>
    <w:rsid w:val="0017190C"/>
    <w:rsid w:val="00190033"/>
    <w:rsid w:val="001C5597"/>
    <w:rsid w:val="001E07DD"/>
    <w:rsid w:val="001E6D71"/>
    <w:rsid w:val="00205457"/>
    <w:rsid w:val="00216F0A"/>
    <w:rsid w:val="0021746B"/>
    <w:rsid w:val="00217483"/>
    <w:rsid w:val="00220BC0"/>
    <w:rsid w:val="002338FE"/>
    <w:rsid w:val="002E5D18"/>
    <w:rsid w:val="00324B71"/>
    <w:rsid w:val="00346572"/>
    <w:rsid w:val="00351BC8"/>
    <w:rsid w:val="003E1CAF"/>
    <w:rsid w:val="003E4949"/>
    <w:rsid w:val="003F595A"/>
    <w:rsid w:val="00427F1B"/>
    <w:rsid w:val="00430F8E"/>
    <w:rsid w:val="0043164A"/>
    <w:rsid w:val="00441AC1"/>
    <w:rsid w:val="00461392"/>
    <w:rsid w:val="00475A4F"/>
    <w:rsid w:val="00481070"/>
    <w:rsid w:val="004913AF"/>
    <w:rsid w:val="004E5BA4"/>
    <w:rsid w:val="004F298B"/>
    <w:rsid w:val="00544499"/>
    <w:rsid w:val="005C44F5"/>
    <w:rsid w:val="005E0A49"/>
    <w:rsid w:val="005E3648"/>
    <w:rsid w:val="00636AF6"/>
    <w:rsid w:val="00643A34"/>
    <w:rsid w:val="00644EDD"/>
    <w:rsid w:val="00647EA7"/>
    <w:rsid w:val="006560FB"/>
    <w:rsid w:val="00657D31"/>
    <w:rsid w:val="00661D10"/>
    <w:rsid w:val="006805E3"/>
    <w:rsid w:val="00687993"/>
    <w:rsid w:val="00696A6E"/>
    <w:rsid w:val="006A6814"/>
    <w:rsid w:val="006C706F"/>
    <w:rsid w:val="006D2949"/>
    <w:rsid w:val="00736B28"/>
    <w:rsid w:val="00787A79"/>
    <w:rsid w:val="00790EE6"/>
    <w:rsid w:val="007B374A"/>
    <w:rsid w:val="00813E19"/>
    <w:rsid w:val="00816F0B"/>
    <w:rsid w:val="00834B29"/>
    <w:rsid w:val="008E3420"/>
    <w:rsid w:val="00916D67"/>
    <w:rsid w:val="0092799D"/>
    <w:rsid w:val="00941B67"/>
    <w:rsid w:val="00943F9F"/>
    <w:rsid w:val="00945BB9"/>
    <w:rsid w:val="00951387"/>
    <w:rsid w:val="009554BC"/>
    <w:rsid w:val="009563BE"/>
    <w:rsid w:val="009668A7"/>
    <w:rsid w:val="00976925"/>
    <w:rsid w:val="00977E72"/>
    <w:rsid w:val="00985809"/>
    <w:rsid w:val="009F713F"/>
    <w:rsid w:val="00A154D2"/>
    <w:rsid w:val="00A21C26"/>
    <w:rsid w:val="00A25423"/>
    <w:rsid w:val="00A4429E"/>
    <w:rsid w:val="00A66E8C"/>
    <w:rsid w:val="00A940D1"/>
    <w:rsid w:val="00A96E4D"/>
    <w:rsid w:val="00AD2A26"/>
    <w:rsid w:val="00AE58CE"/>
    <w:rsid w:val="00AF1D69"/>
    <w:rsid w:val="00B26FFA"/>
    <w:rsid w:val="00B36DBD"/>
    <w:rsid w:val="00B765F4"/>
    <w:rsid w:val="00BB5A2A"/>
    <w:rsid w:val="00BC1F97"/>
    <w:rsid w:val="00BE0E08"/>
    <w:rsid w:val="00C152CA"/>
    <w:rsid w:val="00C54788"/>
    <w:rsid w:val="00C616DF"/>
    <w:rsid w:val="00C735D6"/>
    <w:rsid w:val="00C751E3"/>
    <w:rsid w:val="00CE5F95"/>
    <w:rsid w:val="00D03C6C"/>
    <w:rsid w:val="00D25236"/>
    <w:rsid w:val="00D309C3"/>
    <w:rsid w:val="00D45800"/>
    <w:rsid w:val="00D6358F"/>
    <w:rsid w:val="00D74E58"/>
    <w:rsid w:val="00D80730"/>
    <w:rsid w:val="00D86D5E"/>
    <w:rsid w:val="00DB42EC"/>
    <w:rsid w:val="00DC011F"/>
    <w:rsid w:val="00DD05B1"/>
    <w:rsid w:val="00DF6B86"/>
    <w:rsid w:val="00E00970"/>
    <w:rsid w:val="00E13301"/>
    <w:rsid w:val="00E41BC5"/>
    <w:rsid w:val="00E535C5"/>
    <w:rsid w:val="00E72082"/>
    <w:rsid w:val="00E74A88"/>
    <w:rsid w:val="00EB59E0"/>
    <w:rsid w:val="00ED3C05"/>
    <w:rsid w:val="00ED6FE9"/>
    <w:rsid w:val="00EE1641"/>
    <w:rsid w:val="00EF7D62"/>
    <w:rsid w:val="00F14632"/>
    <w:rsid w:val="00F54C8A"/>
    <w:rsid w:val="00F72928"/>
    <w:rsid w:val="00F826C3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B36-B52E-4BEF-8583-5101C1F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928"/>
  </w:style>
  <w:style w:type="paragraph" w:styleId="Rodap">
    <w:name w:val="footer"/>
    <w:basedOn w:val="Normal"/>
    <w:link w:val="Rodap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928"/>
  </w:style>
  <w:style w:type="paragraph" w:styleId="PargrafodaLista">
    <w:name w:val="List Paragraph"/>
    <w:basedOn w:val="Normal"/>
    <w:uiPriority w:val="34"/>
    <w:qFormat/>
    <w:rsid w:val="00F72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F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F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5B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6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</cp:revision>
  <cp:lastPrinted>2023-01-02T15:17:00Z</cp:lastPrinted>
  <dcterms:created xsi:type="dcterms:W3CDTF">2025-05-05T19:43:00Z</dcterms:created>
  <dcterms:modified xsi:type="dcterms:W3CDTF">2025-05-05T19:43:00Z</dcterms:modified>
</cp:coreProperties>
</file>