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28" w:rsidRPr="00657D31" w:rsidRDefault="001655BE" w:rsidP="00657D31">
      <w:pPr>
        <w:spacing w:after="0" w:line="360" w:lineRule="auto"/>
        <w:ind w:left="1416" w:right="-568" w:firstLine="708"/>
        <w:rPr>
          <w:rFonts w:asciiTheme="majorHAnsi" w:hAnsiTheme="majorHAnsi" w:cstheme="majorHAnsi"/>
          <w:b/>
          <w:sz w:val="32"/>
          <w:szCs w:val="24"/>
        </w:rPr>
      </w:pPr>
      <w:r w:rsidRPr="00657D31">
        <w:rPr>
          <w:rFonts w:asciiTheme="majorHAnsi" w:hAnsiTheme="majorHAnsi" w:cstheme="majorHAnsi"/>
          <w:b/>
          <w:sz w:val="32"/>
          <w:szCs w:val="24"/>
        </w:rPr>
        <w:t xml:space="preserve">ANEXO I: </w:t>
      </w:r>
      <w:r w:rsidR="00F72928" w:rsidRPr="00657D31">
        <w:rPr>
          <w:rFonts w:asciiTheme="majorHAnsi" w:hAnsiTheme="majorHAnsi" w:cstheme="majorHAnsi"/>
          <w:b/>
          <w:sz w:val="32"/>
          <w:szCs w:val="24"/>
          <w:u w:val="single"/>
        </w:rPr>
        <w:t>TERMO DE REFERÊNCIA</w:t>
      </w:r>
    </w:p>
    <w:p w:rsidR="001655BE" w:rsidRPr="001655BE" w:rsidRDefault="009668A7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03</w:t>
      </w:r>
      <w:r w:rsidR="001655BE" w:rsidRPr="001655BE">
        <w:rPr>
          <w:rFonts w:asciiTheme="majorHAnsi" w:hAnsiTheme="majorHAnsi" w:cstheme="minorHAnsi"/>
          <w:b/>
        </w:rPr>
        <w:t>/2023</w:t>
      </w:r>
      <w:r w:rsidR="00F14632">
        <w:rPr>
          <w:rFonts w:asciiTheme="majorHAnsi" w:hAnsiTheme="majorHAnsi" w:cstheme="minorHAnsi"/>
          <w:b/>
        </w:rPr>
        <w:t xml:space="preserve"> – PREGÃO PRESENCIAL</w:t>
      </w:r>
    </w:p>
    <w:p w:rsidR="001655BE" w:rsidRPr="001655BE" w:rsidRDefault="009668A7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PROCESSO ADMINISTRATIVO N.º 10</w:t>
      </w:r>
      <w:r w:rsidR="001655BE" w:rsidRPr="001655BE">
        <w:rPr>
          <w:rFonts w:asciiTheme="majorHAnsi" w:hAnsiTheme="majorHAnsi" w:cstheme="minorHAnsi"/>
          <w:b/>
        </w:rPr>
        <w:t>/2023</w:t>
      </w:r>
    </w:p>
    <w:p w:rsidR="001655BE" w:rsidRDefault="001655BE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5BE" w:rsidTr="001655BE">
        <w:tc>
          <w:tcPr>
            <w:tcW w:w="8494" w:type="dxa"/>
          </w:tcPr>
          <w:p w:rsidR="001655BE" w:rsidRPr="001655BE" w:rsidRDefault="001655BE" w:rsidP="001655BE">
            <w:pPr>
              <w:pStyle w:val="PargrafodaLista"/>
              <w:spacing w:line="360" w:lineRule="auto"/>
              <w:jc w:val="both"/>
              <w:rPr>
                <w:rFonts w:cstheme="minorHAnsi"/>
                <w:szCs w:val="26"/>
              </w:rPr>
            </w:pP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MODALIDADE E SISTEMA DE CONTRATAÇÃO: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  <w:u w:val="single"/>
              </w:rPr>
              <w:t>Pregão Presencial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para Registro de preços (SRP).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MODO DE DISPUTA: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Aberto, com lances decrescentes. Serão aceitas propostas via correspondência, onde o licitante poderá renunciar ao direito de estar presente e participar da rodada de lances.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TIPO: 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Menor preço por item.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DATA DA REALIZAÇÃO:</w:t>
            </w:r>
            <w:r w:rsidR="009668A7">
              <w:rPr>
                <w:rFonts w:asciiTheme="majorHAnsi" w:hAnsiTheme="majorHAnsi" w:cstheme="minorHAnsi"/>
                <w:bCs/>
                <w:szCs w:val="26"/>
              </w:rPr>
              <w:t xml:space="preserve"> 24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de janeiro de 2023.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HORÁRIO: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</w:rPr>
              <w:t>14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h:00min.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LOCAL</w:t>
            </w: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: </w:t>
            </w:r>
            <w:r w:rsidRPr="001655BE">
              <w:rPr>
                <w:rFonts w:asciiTheme="majorHAnsi" w:hAnsiTheme="majorHAnsi" w:cstheme="minorHAnsi"/>
                <w:szCs w:val="26"/>
              </w:rPr>
              <w:t>Plenário da Câmara Municipal, situado na Avenida Augusto, n.º 62, Setor Jardim das Morangas, Serranópolis, Goiás, CEP: 75.820-000.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Cs w:val="26"/>
                <w:u w:val="none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INFORMAÇÕES: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Pelo e-mail: </w:t>
            </w:r>
            <w:hyperlink r:id="rId7" w:history="1">
              <w:r w:rsidRPr="001655BE">
                <w:rPr>
                  <w:rStyle w:val="Hyperlink"/>
                  <w:rFonts w:asciiTheme="majorHAnsi" w:hAnsiTheme="majorHAnsi" w:cstheme="minorHAnsi"/>
                  <w:szCs w:val="26"/>
                </w:rPr>
                <w:t>serranopolis.legislativo@hotmail.com</w:t>
              </w:r>
            </w:hyperlink>
          </w:p>
          <w:p w:rsidR="001655BE" w:rsidRPr="009668A7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 w:val="26"/>
                <w:szCs w:val="26"/>
                <w:u w:val="none"/>
              </w:rPr>
            </w:pPr>
            <w:r w:rsidRPr="001655BE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EXCLUSIVO PARA ME E EPP.</w:t>
            </w:r>
          </w:p>
          <w:p w:rsidR="009668A7" w:rsidRPr="001655BE" w:rsidRDefault="009668A7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 w:val="26"/>
                <w:szCs w:val="26"/>
                <w:u w:val="none"/>
              </w:rPr>
            </w:pPr>
            <w:r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A entrega deverá estar inclusa.</w:t>
            </w:r>
          </w:p>
          <w:p w:rsidR="001655BE" w:rsidRDefault="001655BE" w:rsidP="00BC1F97">
            <w:pPr>
              <w:spacing w:line="360" w:lineRule="auto"/>
              <w:ind w:right="-56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25423" w:rsidRDefault="00A25423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57D31" w:rsidRPr="00976925" w:rsidRDefault="00657D31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7292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OBJETO </w:t>
      </w:r>
    </w:p>
    <w:p w:rsidR="00D03C6C" w:rsidRDefault="00F72928" w:rsidP="00D03C6C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presente licitação objetiva a aquisição de </w:t>
      </w:r>
      <w:r w:rsidR="0013227A">
        <w:rPr>
          <w:rFonts w:asciiTheme="majorHAnsi" w:hAnsiTheme="majorHAnsi" w:cstheme="majorHAnsi"/>
          <w:sz w:val="24"/>
          <w:szCs w:val="24"/>
        </w:rPr>
        <w:t>material de expediente</w:t>
      </w:r>
      <w:r w:rsidR="00696A6E" w:rsidRPr="00976925">
        <w:rPr>
          <w:rFonts w:asciiTheme="majorHAnsi" w:hAnsiTheme="majorHAnsi" w:cstheme="majorHAnsi"/>
          <w:sz w:val="24"/>
          <w:szCs w:val="24"/>
        </w:rPr>
        <w:t xml:space="preserve">, </w:t>
      </w:r>
      <w:r w:rsidR="00D03C6C" w:rsidRPr="00976925">
        <w:rPr>
          <w:rFonts w:asciiTheme="majorHAnsi" w:hAnsiTheme="majorHAnsi" w:cstheme="majorHAnsi"/>
          <w:sz w:val="24"/>
          <w:szCs w:val="24"/>
        </w:rPr>
        <w:t>conforme descrições detalhadas abaixo,</w:t>
      </w:r>
      <w:r w:rsidRPr="00976925">
        <w:rPr>
          <w:rFonts w:asciiTheme="majorHAnsi" w:hAnsiTheme="majorHAnsi" w:cstheme="majorHAnsi"/>
          <w:sz w:val="24"/>
          <w:szCs w:val="24"/>
        </w:rPr>
        <w:t xml:space="preserve"> para uso </w:t>
      </w:r>
      <w:r w:rsidR="00D03C6C" w:rsidRPr="00976925">
        <w:rPr>
          <w:rFonts w:asciiTheme="majorHAnsi" w:hAnsiTheme="majorHAnsi" w:cstheme="majorHAnsi"/>
          <w:sz w:val="24"/>
          <w:szCs w:val="24"/>
        </w:rPr>
        <w:t>na</w:t>
      </w:r>
      <w:r w:rsidR="003E1CAF" w:rsidRPr="00976925">
        <w:rPr>
          <w:rFonts w:asciiTheme="majorHAnsi" w:hAnsiTheme="majorHAnsi" w:cstheme="majorHAnsi"/>
          <w:sz w:val="24"/>
          <w:szCs w:val="24"/>
        </w:rPr>
        <w:t xml:space="preserve"> Câmara Municipal de Serranópolis</w:t>
      </w:r>
      <w:r w:rsidRPr="00976925">
        <w:rPr>
          <w:rFonts w:asciiTheme="majorHAnsi" w:hAnsiTheme="majorHAnsi" w:cstheme="majorHAnsi"/>
          <w:sz w:val="24"/>
          <w:szCs w:val="24"/>
        </w:rPr>
        <w:t xml:space="preserve">, de acordo com as especificações e condições constantes </w:t>
      </w:r>
      <w:r w:rsidR="00BC1F97" w:rsidRPr="00976925">
        <w:rPr>
          <w:rFonts w:asciiTheme="majorHAnsi" w:hAnsiTheme="majorHAnsi" w:cstheme="majorHAnsi"/>
          <w:sz w:val="24"/>
          <w:szCs w:val="24"/>
        </w:rPr>
        <w:t>no</w:t>
      </w:r>
      <w:r w:rsidR="00657D31">
        <w:rPr>
          <w:rFonts w:asciiTheme="majorHAnsi" w:hAnsiTheme="majorHAnsi" w:cstheme="majorHAnsi"/>
          <w:sz w:val="24"/>
          <w:szCs w:val="24"/>
        </w:rPr>
        <w:t xml:space="preserve"> </w:t>
      </w:r>
      <w:r w:rsidR="00657D31" w:rsidRPr="00657D31">
        <w:rPr>
          <w:rFonts w:asciiTheme="majorHAnsi" w:hAnsiTheme="majorHAnsi" w:cstheme="majorHAnsi"/>
          <w:sz w:val="24"/>
          <w:szCs w:val="24"/>
          <w:u w:val="single"/>
        </w:rPr>
        <w:t>Edital</w:t>
      </w:r>
      <w:r w:rsidR="00657D31">
        <w:rPr>
          <w:rFonts w:asciiTheme="majorHAnsi" w:hAnsiTheme="majorHAnsi" w:cstheme="majorHAnsi"/>
          <w:sz w:val="24"/>
          <w:szCs w:val="24"/>
        </w:rPr>
        <w:t xml:space="preserve"> e seus anexos:</w:t>
      </w:r>
    </w:p>
    <w:p w:rsidR="00945BB9" w:rsidRDefault="00945BB9" w:rsidP="00945BB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13227A" w:rsidRPr="0013227A" w:rsidRDefault="0013227A" w:rsidP="0013227A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3227A">
        <w:rPr>
          <w:rFonts w:asciiTheme="majorHAnsi" w:hAnsiTheme="majorHAnsi" w:cstheme="majorHAnsi"/>
          <w:b/>
          <w:sz w:val="24"/>
          <w:szCs w:val="24"/>
        </w:rPr>
        <w:t xml:space="preserve">       PRODUTOS:</w:t>
      </w:r>
    </w:p>
    <w:tbl>
      <w:tblPr>
        <w:tblStyle w:val="Tabelacomgrade"/>
        <w:tblW w:w="822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3969"/>
        <w:gridCol w:w="1276"/>
        <w:gridCol w:w="1701"/>
      </w:tblGrid>
      <w:tr w:rsidR="0013227A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E74A88" w:rsidRDefault="0013227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74A88">
              <w:rPr>
                <w:rFonts w:asciiTheme="majorHAnsi" w:hAnsiTheme="majorHAnsi"/>
                <w:b/>
                <w:sz w:val="24"/>
                <w:szCs w:val="24"/>
              </w:rPr>
              <w:t>Sequência: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E74A88" w:rsidRDefault="0013227A" w:rsidP="0013227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74A88">
              <w:rPr>
                <w:rFonts w:asciiTheme="majorHAnsi" w:hAnsiTheme="majorHAnsi"/>
                <w:b/>
                <w:sz w:val="24"/>
                <w:szCs w:val="24"/>
              </w:rPr>
              <w:t>Objeto: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E74A88" w:rsidRDefault="0013227A" w:rsidP="00E74A8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74A88">
              <w:rPr>
                <w:rFonts w:asciiTheme="majorHAnsi" w:hAnsiTheme="majorHAnsi"/>
                <w:b/>
                <w:sz w:val="24"/>
                <w:szCs w:val="24"/>
              </w:rPr>
              <w:t>Q</w:t>
            </w:r>
            <w:r w:rsidR="00E74A88">
              <w:rPr>
                <w:rFonts w:asciiTheme="majorHAnsi" w:hAnsiTheme="majorHAnsi"/>
                <w:b/>
                <w:sz w:val="24"/>
                <w:szCs w:val="24"/>
              </w:rPr>
              <w:t>td</w:t>
            </w:r>
            <w:proofErr w:type="spellEnd"/>
            <w:r w:rsidR="00E74A8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E74A88">
              <w:rPr>
                <w:rFonts w:asciiTheme="majorHAnsi" w:hAnsiTheme="majorHAnsi"/>
                <w:b/>
                <w:sz w:val="24"/>
                <w:szCs w:val="24"/>
              </w:rPr>
              <w:t xml:space="preserve"> Estimada: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E74A88" w:rsidRDefault="0013227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74A88">
              <w:rPr>
                <w:rFonts w:asciiTheme="majorHAnsi" w:hAnsiTheme="majorHAnsi"/>
                <w:b/>
                <w:sz w:val="24"/>
                <w:szCs w:val="24"/>
              </w:rPr>
              <w:t>Especificação: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Agenda 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25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Unidade</w:t>
            </w:r>
            <w:r w:rsidR="0006106C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lastRenderedPageBreak/>
              <w:t>Item 2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6C706F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Borracha macia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3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Calculadora tamanho médio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4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Caneta esferográfica ponta fina (preta e azul)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6C706F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>
              <w:rPr>
                <w:rFonts w:asciiTheme="majorHAnsi" w:eastAsia="Arial" w:hAnsiTheme="majorHAnsi" w:cs="Andalus"/>
                <w:sz w:val="24"/>
                <w:szCs w:val="24"/>
              </w:rPr>
              <w:t>8</w:t>
            </w:r>
            <w:r w:rsidR="00A154D2"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5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Clipes 2/0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6</w:t>
            </w:r>
          </w:p>
          <w:p w:rsidR="00A154D2" w:rsidRPr="00E74A88" w:rsidRDefault="00A154D2" w:rsidP="00A154D2">
            <w:pPr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Clipes 6/0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7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Extrator grampos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8</w:t>
            </w:r>
          </w:p>
          <w:p w:rsidR="00A154D2" w:rsidRPr="00E74A88" w:rsidRDefault="00A154D2" w:rsidP="00A154D2">
            <w:pPr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Fita adesiva transparente grande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ind w:left="34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9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Grampeador pequeno até 20 folhas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6C706F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6C706F">
              <w:rPr>
                <w:rFonts w:asciiTheme="majorHAnsi" w:hAnsiTheme="majorHAnsi"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10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Grampo galvanizado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ind w:left="34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11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Lápis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6C706F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6C706F">
              <w:rPr>
                <w:rFonts w:asciiTheme="majorHAnsi" w:hAnsiTheme="majorHAnsi"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12</w:t>
            </w:r>
          </w:p>
          <w:p w:rsidR="00A154D2" w:rsidRPr="00E74A88" w:rsidRDefault="00A154D2" w:rsidP="00A154D2">
            <w:pPr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Marca texto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ind w:left="34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13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Marcador Permanente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6C706F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6C706F">
              <w:rPr>
                <w:rFonts w:asciiTheme="majorHAnsi" w:hAnsiTheme="majorHAnsi"/>
                <w:sz w:val="24"/>
                <w:szCs w:val="24"/>
              </w:rPr>
              <w:t>Unidade</w:t>
            </w:r>
            <w:r w:rsidR="006C706F" w:rsidRP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14</w:t>
            </w:r>
          </w:p>
          <w:p w:rsidR="00A154D2" w:rsidRPr="00E74A88" w:rsidRDefault="00A154D2" w:rsidP="00A154D2">
            <w:pPr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Pasta AZ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40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15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Pasta Suspensa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6C706F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6C706F">
              <w:rPr>
                <w:rFonts w:asciiTheme="majorHAnsi" w:eastAsia="Arial" w:hAnsiTheme="majorHAnsi" w:cs="Andalus"/>
                <w:sz w:val="24"/>
                <w:szCs w:val="24"/>
              </w:rPr>
              <w:t xml:space="preserve">40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6C706F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6C706F">
              <w:rPr>
                <w:rFonts w:asciiTheme="majorHAnsi" w:hAnsiTheme="majorHAnsi"/>
                <w:sz w:val="24"/>
                <w:szCs w:val="24"/>
              </w:rPr>
              <w:t>Unidade</w:t>
            </w:r>
            <w:r w:rsidR="006C706F" w:rsidRP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16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Pen Drive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17</w:t>
            </w:r>
          </w:p>
          <w:p w:rsidR="00A154D2" w:rsidRPr="00E74A88" w:rsidRDefault="00A154D2" w:rsidP="00A154D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Perfurador </w:t>
            </w:r>
            <w:r w:rsidR="006C706F">
              <w:rPr>
                <w:rFonts w:asciiTheme="majorHAnsi" w:eastAsia="Arial" w:hAnsiTheme="majorHAnsi" w:cs="Andalus"/>
                <w:sz w:val="24"/>
                <w:szCs w:val="24"/>
              </w:rPr>
              <w:t>mínimo 20 folhas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6C706F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6C706F">
              <w:rPr>
                <w:rFonts w:asciiTheme="majorHAnsi" w:hAnsiTheme="majorHAnsi"/>
                <w:sz w:val="24"/>
                <w:szCs w:val="24"/>
              </w:rPr>
              <w:t>Unidade</w:t>
            </w:r>
            <w:r w:rsidR="006C706F" w:rsidRPr="006C706F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18</w:t>
            </w:r>
          </w:p>
          <w:p w:rsidR="00A154D2" w:rsidRPr="00E74A88" w:rsidRDefault="00A154D2" w:rsidP="00A154D2">
            <w:pPr>
              <w:ind w:left="29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Régua 30cm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Remas papel</w:t>
            </w:r>
            <w:r w:rsidR="00E74A88"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 </w:t>
            </w: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A4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Caixa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  <w:r w:rsidR="00E74A88" w:rsidRPr="00E74A88">
              <w:rPr>
                <w:rFonts w:asciiTheme="majorHAnsi" w:hAnsiTheme="majorHAnsi"/>
                <w:noProof/>
                <w:sz w:val="24"/>
                <w:szCs w:val="24"/>
              </w:rPr>
              <w:t xml:space="preserve"> fechada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Tesoura </w:t>
            </w:r>
            <w:r w:rsidR="00E74A88" w:rsidRPr="00E74A88">
              <w:rPr>
                <w:rFonts w:asciiTheme="majorHAnsi" w:eastAsia="Arial" w:hAnsiTheme="majorHAnsi" w:cs="Andalus"/>
                <w:sz w:val="24"/>
                <w:szCs w:val="24"/>
              </w:rPr>
              <w:t>média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E74A88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E74A88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Toner HP 1020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E74A88" w:rsidP="00E74A88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E74A88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Toner m102w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E74A88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E74A88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rPr>
                <w:rFonts w:asciiTheme="majorHAnsi" w:hAnsiTheme="majorHAnsi"/>
                <w:sz w:val="24"/>
                <w:szCs w:val="24"/>
              </w:rPr>
            </w:pPr>
            <w:r w:rsidRPr="00E74A88">
              <w:rPr>
                <w:rFonts w:asciiTheme="majorHAnsi" w:hAnsiTheme="majorHAnsi"/>
                <w:sz w:val="24"/>
                <w:szCs w:val="24"/>
              </w:rPr>
              <w:t>Item 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Toner</w:t>
            </w:r>
            <w:r w:rsidR="00E74A88"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 </w:t>
            </w:r>
            <w:r w:rsidR="006C706F">
              <w:rPr>
                <w:rFonts w:asciiTheme="majorHAnsi" w:eastAsia="Arial" w:hAnsiTheme="majorHAnsi" w:cs="Andalus"/>
                <w:sz w:val="24"/>
                <w:szCs w:val="24"/>
              </w:rPr>
              <w:t xml:space="preserve">Brother </w:t>
            </w: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MFC8890</w:t>
            </w:r>
            <w:r w:rsidR="006C706F">
              <w:rPr>
                <w:rFonts w:asciiTheme="majorHAnsi" w:eastAsia="Arial" w:hAnsiTheme="majorHAnsi" w:cs="Andalus"/>
                <w:sz w:val="24"/>
                <w:szCs w:val="24"/>
              </w:rPr>
              <w:t xml:space="preserve"> DW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E74A88" w:rsidP="00E74A88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E74A88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  <w:tr w:rsidR="0006106C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06C" w:rsidRPr="00E74A88" w:rsidRDefault="0006106C" w:rsidP="00A154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Item 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06C" w:rsidRPr="00E74A88" w:rsidRDefault="0006106C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>
              <w:rPr>
                <w:rFonts w:asciiTheme="majorHAnsi" w:eastAsia="Arial" w:hAnsiTheme="majorHAnsi" w:cs="Andalus"/>
                <w:sz w:val="24"/>
                <w:szCs w:val="24"/>
              </w:rPr>
              <w:t xml:space="preserve">Cilindro impressora Brother </w:t>
            </w: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MFC8890</w:t>
            </w:r>
            <w:r>
              <w:rPr>
                <w:rFonts w:asciiTheme="majorHAnsi" w:eastAsia="Arial" w:hAnsiTheme="majorHAnsi" w:cs="Andalus"/>
                <w:sz w:val="24"/>
                <w:szCs w:val="24"/>
              </w:rPr>
              <w:t xml:space="preserve"> DW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06C" w:rsidRPr="00E74A88" w:rsidRDefault="0006106C" w:rsidP="00E74A88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>
              <w:rPr>
                <w:rFonts w:asciiTheme="majorHAnsi" w:eastAsia="Arial" w:hAnsiTheme="majorHAnsi" w:cs="Andalu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06C" w:rsidRPr="00E74A88" w:rsidRDefault="0006106C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</w:p>
        </w:tc>
      </w:tr>
      <w:tr w:rsidR="00A154D2" w:rsidTr="00E74A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06106C" w:rsidP="00A154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Item 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A154D2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proofErr w:type="spellStart"/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>Umidecedor</w:t>
            </w:r>
            <w:proofErr w:type="spellEnd"/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 </w:t>
            </w:r>
            <w:r w:rsidR="00E74A88" w:rsidRPr="00E74A88">
              <w:rPr>
                <w:rFonts w:asciiTheme="majorHAnsi" w:eastAsia="Arial" w:hAnsiTheme="majorHAnsi" w:cs="Andalus"/>
                <w:sz w:val="24"/>
                <w:szCs w:val="24"/>
              </w:rPr>
              <w:t>de dedos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A154D2" w:rsidP="00E74A88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E74A88">
              <w:rPr>
                <w:rFonts w:asciiTheme="majorHAnsi" w:eastAsia="Arial" w:hAnsiTheme="majorHAnsi" w:cs="Andalus"/>
                <w:sz w:val="24"/>
                <w:szCs w:val="24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4D2" w:rsidRPr="00E74A88" w:rsidRDefault="00E74A88" w:rsidP="00A154D2">
            <w:pPr>
              <w:ind w:left="55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74A88">
              <w:rPr>
                <w:rFonts w:asciiTheme="majorHAnsi" w:hAnsiTheme="majorHAnsi"/>
                <w:noProof/>
                <w:sz w:val="24"/>
                <w:szCs w:val="24"/>
              </w:rPr>
              <w:t>Unidade</w:t>
            </w:r>
            <w:r w:rsidR="006C706F">
              <w:rPr>
                <w:rFonts w:asciiTheme="majorHAnsi" w:hAnsiTheme="majorHAnsi"/>
                <w:noProof/>
                <w:sz w:val="24"/>
                <w:szCs w:val="24"/>
              </w:rPr>
              <w:t>s</w:t>
            </w:r>
          </w:p>
        </w:tc>
      </w:tr>
    </w:tbl>
    <w:p w:rsidR="00D03C6C" w:rsidRDefault="00D03C6C" w:rsidP="002E5D18">
      <w:pPr>
        <w:rPr>
          <w:rFonts w:asciiTheme="majorHAnsi" w:hAnsiTheme="majorHAnsi"/>
          <w:sz w:val="24"/>
          <w:szCs w:val="24"/>
        </w:rPr>
      </w:pPr>
    </w:p>
    <w:p w:rsidR="00816F0B" w:rsidRPr="00976925" w:rsidRDefault="00816F0B" w:rsidP="002E5D18">
      <w:pPr>
        <w:rPr>
          <w:rFonts w:asciiTheme="majorHAnsi" w:hAnsiTheme="majorHAnsi"/>
          <w:sz w:val="24"/>
          <w:szCs w:val="24"/>
        </w:rPr>
      </w:pPr>
    </w:p>
    <w:p w:rsidR="00C54788" w:rsidRPr="0013227A" w:rsidRDefault="0006106C" w:rsidP="0013227A">
      <w:pPr>
        <w:spacing w:after="0" w:line="360" w:lineRule="auto"/>
        <w:ind w:right="-568" w:firstLine="36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3227A" w:rsidRPr="0013227A">
        <w:rPr>
          <w:rFonts w:asciiTheme="majorHAnsi" w:hAnsiTheme="majorHAnsi" w:cstheme="majorHAnsi"/>
          <w:b/>
          <w:sz w:val="24"/>
          <w:szCs w:val="24"/>
        </w:rPr>
        <w:t>SERVIÇOS:</w:t>
      </w:r>
    </w:p>
    <w:tbl>
      <w:tblPr>
        <w:tblStyle w:val="Tabelacomgrade"/>
        <w:tblW w:w="822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3969"/>
        <w:gridCol w:w="1276"/>
        <w:gridCol w:w="1701"/>
      </w:tblGrid>
      <w:tr w:rsidR="0013227A" w:rsidRPr="00816F0B" w:rsidTr="00816F0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816F0B" w:rsidRDefault="0013227A" w:rsidP="003D442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16F0B">
              <w:rPr>
                <w:rFonts w:asciiTheme="majorHAnsi" w:hAnsiTheme="majorHAnsi"/>
                <w:b/>
                <w:sz w:val="24"/>
                <w:szCs w:val="24"/>
              </w:rPr>
              <w:t>Sequência: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816F0B" w:rsidRDefault="0013227A" w:rsidP="003D442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16F0B">
              <w:rPr>
                <w:rFonts w:asciiTheme="majorHAnsi" w:hAnsiTheme="majorHAnsi"/>
                <w:b/>
                <w:sz w:val="24"/>
                <w:szCs w:val="24"/>
              </w:rPr>
              <w:t>Serviço: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816F0B" w:rsidRDefault="00816F0B" w:rsidP="003D442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Qtd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 w:rsidR="0013227A" w:rsidRPr="00816F0B">
              <w:rPr>
                <w:rFonts w:asciiTheme="majorHAnsi" w:hAnsiTheme="majorHAnsi"/>
                <w:b/>
                <w:sz w:val="24"/>
                <w:szCs w:val="24"/>
              </w:rPr>
              <w:t>Estimada: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27A" w:rsidRPr="00816F0B" w:rsidRDefault="0013227A" w:rsidP="003D442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16F0B">
              <w:rPr>
                <w:rFonts w:asciiTheme="majorHAnsi" w:hAnsiTheme="majorHAnsi"/>
                <w:b/>
                <w:sz w:val="24"/>
                <w:szCs w:val="24"/>
              </w:rPr>
              <w:t>Especificação:</w:t>
            </w:r>
          </w:p>
        </w:tc>
      </w:tr>
      <w:tr w:rsidR="00DC011F" w:rsidRPr="00DC011F" w:rsidTr="00816F0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rPr>
                <w:rFonts w:asciiTheme="majorHAnsi" w:hAnsiTheme="majorHAnsi"/>
                <w:sz w:val="24"/>
                <w:szCs w:val="24"/>
              </w:rPr>
            </w:pPr>
            <w:r w:rsidRPr="00DC011F">
              <w:rPr>
                <w:rFonts w:asciiTheme="majorHAnsi" w:hAnsiTheme="majorHAnsi"/>
                <w:sz w:val="24"/>
                <w:szCs w:val="24"/>
              </w:rPr>
              <w:t>Item 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DC011F">
              <w:rPr>
                <w:rFonts w:asciiTheme="majorHAnsi" w:eastAsia="Arial" w:hAnsiTheme="majorHAnsi" w:cs="Andalus"/>
                <w:sz w:val="24"/>
                <w:szCs w:val="24"/>
              </w:rPr>
              <w:t>Recarga de toner HP laser 1020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DC011F">
              <w:rPr>
                <w:rFonts w:asciiTheme="majorHAnsi" w:eastAsia="Arial" w:hAnsiTheme="majorHAnsi" w:cs="Andalus"/>
                <w:sz w:val="24"/>
                <w:szCs w:val="24"/>
              </w:rPr>
              <w:t xml:space="preserve">15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rPr>
                <w:rFonts w:asciiTheme="majorHAnsi" w:hAnsiTheme="majorHAnsi"/>
                <w:sz w:val="24"/>
                <w:szCs w:val="24"/>
              </w:rPr>
            </w:pPr>
            <w:r w:rsidRPr="00DC011F">
              <w:rPr>
                <w:rFonts w:asciiTheme="majorHAnsi" w:hAnsiTheme="majorHAnsi"/>
                <w:sz w:val="24"/>
                <w:szCs w:val="24"/>
              </w:rPr>
              <w:t>Serviço de recarga</w:t>
            </w:r>
          </w:p>
        </w:tc>
      </w:tr>
      <w:tr w:rsidR="00DC011F" w:rsidRPr="00DC011F" w:rsidTr="00816F0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rPr>
                <w:rFonts w:asciiTheme="majorHAnsi" w:hAnsiTheme="majorHAnsi"/>
                <w:sz w:val="24"/>
                <w:szCs w:val="24"/>
              </w:rPr>
            </w:pPr>
            <w:r w:rsidRPr="00DC011F">
              <w:rPr>
                <w:rFonts w:asciiTheme="majorHAnsi" w:hAnsiTheme="majorHAnsi"/>
                <w:sz w:val="24"/>
                <w:szCs w:val="24"/>
              </w:rPr>
              <w:t>Item 2</w:t>
            </w:r>
          </w:p>
          <w:p w:rsidR="00DC011F" w:rsidRPr="00DC011F" w:rsidRDefault="00DC011F" w:rsidP="00DC011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DC011F">
              <w:rPr>
                <w:rFonts w:asciiTheme="majorHAnsi" w:eastAsia="Arial" w:hAnsiTheme="majorHAnsi" w:cs="Andalus"/>
                <w:sz w:val="24"/>
                <w:szCs w:val="24"/>
              </w:rPr>
              <w:t>Recarga de toner Brother 8890DW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 w:rsidRPr="00DC011F">
              <w:rPr>
                <w:rFonts w:asciiTheme="majorHAnsi" w:eastAsia="Arial" w:hAnsiTheme="majorHAnsi" w:cs="Andalus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11F" w:rsidRPr="00DC011F" w:rsidRDefault="00DC011F" w:rsidP="00DC011F">
            <w:pPr>
              <w:rPr>
                <w:rFonts w:asciiTheme="majorHAnsi" w:hAnsiTheme="majorHAnsi"/>
                <w:sz w:val="24"/>
                <w:szCs w:val="24"/>
              </w:rPr>
            </w:pPr>
            <w:r w:rsidRPr="00DC011F">
              <w:rPr>
                <w:rFonts w:asciiTheme="majorHAnsi" w:hAnsiTheme="majorHAnsi"/>
                <w:sz w:val="24"/>
                <w:szCs w:val="24"/>
              </w:rPr>
              <w:t>Serviço de recarga</w:t>
            </w:r>
          </w:p>
        </w:tc>
      </w:tr>
      <w:tr w:rsidR="00834B29" w:rsidRPr="00DC011F" w:rsidTr="00816F0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B29" w:rsidRPr="00DC011F" w:rsidRDefault="00834B29" w:rsidP="00DC01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Item 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B29" w:rsidRPr="00DC011F" w:rsidRDefault="00834B29" w:rsidP="00DC011F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>
              <w:rPr>
                <w:rFonts w:asciiTheme="majorHAnsi" w:eastAsia="Arial" w:hAnsiTheme="majorHAnsi" w:cs="Andalus"/>
                <w:sz w:val="24"/>
                <w:szCs w:val="24"/>
              </w:rPr>
              <w:t xml:space="preserve">Impressão de adesivos </w:t>
            </w:r>
            <w:r w:rsidR="00EF7D62">
              <w:rPr>
                <w:rFonts w:asciiTheme="majorHAnsi" w:eastAsia="Arial" w:hAnsiTheme="majorHAnsi" w:cs="Andalus"/>
                <w:sz w:val="24"/>
                <w:szCs w:val="24"/>
              </w:rPr>
              <w:t>20 x 30cm</w:t>
            </w:r>
            <w:r w:rsidR="006805E3">
              <w:rPr>
                <w:rFonts w:asciiTheme="majorHAnsi" w:eastAsia="Arial" w:hAnsiTheme="majorHAnsi" w:cs="Andalus"/>
                <w:sz w:val="24"/>
                <w:szCs w:val="24"/>
              </w:rPr>
              <w:t xml:space="preserve"> e arte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B29" w:rsidRPr="00DC011F" w:rsidRDefault="00EF7D62" w:rsidP="00DC011F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4"/>
                <w:szCs w:val="24"/>
              </w:rPr>
            </w:pPr>
            <w:r>
              <w:rPr>
                <w:rFonts w:asciiTheme="majorHAnsi" w:eastAsia="Arial" w:hAnsiTheme="majorHAnsi" w:cs="Andalus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B29" w:rsidRPr="00DC011F" w:rsidRDefault="00EF7D62" w:rsidP="00DC01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Serviço gráfico</w:t>
            </w:r>
          </w:p>
        </w:tc>
      </w:tr>
    </w:tbl>
    <w:p w:rsidR="0013227A" w:rsidRPr="00DC011F" w:rsidRDefault="0013227A" w:rsidP="0013227A">
      <w:pPr>
        <w:spacing w:after="0" w:line="360" w:lineRule="auto"/>
        <w:ind w:right="-568" w:firstLine="360"/>
        <w:jc w:val="both"/>
        <w:rPr>
          <w:rFonts w:asciiTheme="majorHAnsi" w:hAnsiTheme="majorHAnsi" w:cstheme="majorHAnsi"/>
          <w:sz w:val="24"/>
          <w:szCs w:val="24"/>
        </w:rPr>
      </w:pPr>
    </w:p>
    <w:p w:rsidR="0013227A" w:rsidRPr="00976925" w:rsidRDefault="0013227A" w:rsidP="00AF1D6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636AF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JUSTIFICATIVA </w:t>
      </w:r>
    </w:p>
    <w:p w:rsidR="00643A34" w:rsidRPr="00F54C8A" w:rsidRDefault="00643A34" w:rsidP="00F54C8A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Theme="majorHAnsi" w:hAnsiTheme="majorHAnsi" w:cs="Calibr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>A aquisição dos itens listados são comuns em todas as Câmaras Municipais do país, não havendo impedimento e objeção contra as aquisições, desde que devidamente observados os processos legais de compra, como cotaçõ</w:t>
      </w:r>
      <w:r w:rsidR="00F14632">
        <w:rPr>
          <w:rFonts w:asciiTheme="majorHAnsi" w:hAnsiTheme="majorHAnsi" w:cs="Calibri"/>
          <w:sz w:val="24"/>
          <w:szCs w:val="24"/>
        </w:rPr>
        <w:t>es nos preços e observação das L</w:t>
      </w:r>
      <w:r w:rsidRPr="00643A34">
        <w:rPr>
          <w:rFonts w:asciiTheme="majorHAnsi" w:hAnsiTheme="majorHAnsi" w:cs="Calibri"/>
          <w:sz w:val="24"/>
          <w:szCs w:val="24"/>
        </w:rPr>
        <w:t>eis.</w:t>
      </w:r>
      <w:r w:rsidR="00190033">
        <w:rPr>
          <w:rFonts w:asciiTheme="majorHAnsi" w:hAnsiTheme="majorHAnsi" w:cs="Calibri"/>
          <w:sz w:val="24"/>
          <w:szCs w:val="24"/>
        </w:rPr>
        <w:t xml:space="preserve"> Não podemos trabalhar sem os materiais supracitados. Todos os departamentos utilizam, seja Jurídico, Contábil, Controle Interno, Tesouraria, Assessorias, Secretaria e os Parlamentares em seus Gabinetes e Plenário.</w:t>
      </w:r>
    </w:p>
    <w:p w:rsidR="00022809" w:rsidRPr="00976925" w:rsidRDefault="00022809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475A4F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ESPECIFICAÇÕES DO OBJETO </w:t>
      </w:r>
    </w:p>
    <w:p w:rsidR="00475A4F" w:rsidRPr="00C751E3" w:rsidRDefault="00C751E3" w:rsidP="00C751E3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Trata-se de materia</w:t>
      </w:r>
      <w:r w:rsidR="00C735D6">
        <w:rPr>
          <w:rFonts w:asciiTheme="majorHAnsi" w:hAnsiTheme="majorHAnsi" w:cstheme="majorHAnsi"/>
          <w:sz w:val="24"/>
          <w:szCs w:val="24"/>
        </w:rPr>
        <w:t>l comum, sem detalhes especiais</w:t>
      </w:r>
      <w:r w:rsidR="00F826C3" w:rsidRPr="00C751E3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Contudo, </w:t>
      </w:r>
      <w:r w:rsidR="00C735D6">
        <w:rPr>
          <w:rFonts w:asciiTheme="majorHAnsi" w:hAnsiTheme="majorHAnsi" w:cstheme="majorHAnsi"/>
          <w:sz w:val="24"/>
          <w:szCs w:val="24"/>
        </w:rPr>
        <w:t>pedimos qualidade nos materiais licitados, uma vez que material de má qualidade causa prejuízos à Administração Pública. Não adiantaria economizarmos realizando processo licitatório se os produtos adquiridos não nos atender ou tiverem pouca durabilidade.</w:t>
      </w:r>
    </w:p>
    <w:p w:rsidR="00324B71" w:rsidRPr="00976925" w:rsidRDefault="00324B71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1E07D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ESTIMATIVA DE CUSTO </w:t>
      </w:r>
    </w:p>
    <w:p w:rsidR="00A940D1" w:rsidRDefault="001E07DD" w:rsidP="00C6244D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8E3420">
        <w:rPr>
          <w:rFonts w:asciiTheme="majorHAnsi" w:hAnsiTheme="majorHAnsi" w:cstheme="majorHAnsi"/>
          <w:sz w:val="24"/>
          <w:szCs w:val="24"/>
        </w:rPr>
        <w:t>O limite de custo com 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objeto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será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de R$ </w:t>
      </w:r>
      <w:r w:rsidR="00A4429E">
        <w:rPr>
          <w:rFonts w:asciiTheme="majorHAnsi" w:hAnsiTheme="majorHAnsi" w:cstheme="majorHAnsi"/>
          <w:sz w:val="24"/>
          <w:szCs w:val="24"/>
        </w:rPr>
        <w:t>14</w:t>
      </w:r>
      <w:r w:rsidR="00324B71" w:rsidRPr="008E3420">
        <w:rPr>
          <w:rFonts w:asciiTheme="majorHAnsi" w:hAnsiTheme="majorHAnsi" w:cstheme="majorHAnsi"/>
          <w:sz w:val="24"/>
          <w:szCs w:val="24"/>
        </w:rPr>
        <w:t>.000,00 (</w:t>
      </w:r>
      <w:r w:rsidR="00A4429E">
        <w:rPr>
          <w:rFonts w:asciiTheme="majorHAnsi" w:hAnsiTheme="majorHAnsi" w:cstheme="majorHAnsi"/>
          <w:sz w:val="24"/>
          <w:szCs w:val="24"/>
        </w:rPr>
        <w:t xml:space="preserve">quatorze </w:t>
      </w:r>
      <w:r w:rsidR="00324B71" w:rsidRPr="008E3420">
        <w:rPr>
          <w:rFonts w:asciiTheme="majorHAnsi" w:hAnsiTheme="majorHAnsi" w:cstheme="majorHAnsi"/>
          <w:sz w:val="24"/>
          <w:szCs w:val="24"/>
        </w:rPr>
        <w:t>mil reais)</w:t>
      </w:r>
      <w:r w:rsidR="00A4429E">
        <w:rPr>
          <w:rFonts w:asciiTheme="majorHAnsi" w:hAnsiTheme="majorHAnsi" w:cstheme="majorHAnsi"/>
          <w:sz w:val="24"/>
          <w:szCs w:val="24"/>
        </w:rPr>
        <w:t>, já incluídos os produtos e serviços</w:t>
      </w:r>
      <w:r w:rsidR="00977E72" w:rsidRPr="008E3420">
        <w:rPr>
          <w:rFonts w:asciiTheme="majorHAnsi" w:hAnsiTheme="majorHAnsi" w:cstheme="majorHAnsi"/>
          <w:sz w:val="24"/>
          <w:szCs w:val="24"/>
        </w:rPr>
        <w:t>.</w:t>
      </w:r>
      <w:r w:rsidR="00481070" w:rsidRPr="008E3420">
        <w:rPr>
          <w:rFonts w:asciiTheme="majorHAnsi" w:hAnsiTheme="majorHAnsi" w:cstheme="majorHAnsi"/>
          <w:sz w:val="24"/>
          <w:szCs w:val="24"/>
        </w:rPr>
        <w:t xml:space="preserve"> Não serão aceitas propostas com valores superiores </w:t>
      </w:r>
      <w:r w:rsidR="00481070" w:rsidRPr="008E3420">
        <w:rPr>
          <w:rFonts w:asciiTheme="majorHAnsi" w:hAnsiTheme="majorHAnsi" w:cstheme="majorHAnsi"/>
          <w:sz w:val="24"/>
          <w:szCs w:val="24"/>
        </w:rPr>
        <w:lastRenderedPageBreak/>
        <w:t>ao supracitado.</w:t>
      </w:r>
      <w:r w:rsidR="00977E72" w:rsidRPr="008E3420">
        <w:rPr>
          <w:rFonts w:asciiTheme="majorHAnsi" w:hAnsiTheme="majorHAnsi" w:cstheme="majorHAnsi"/>
          <w:sz w:val="24"/>
          <w:szCs w:val="24"/>
        </w:rPr>
        <w:t xml:space="preserve"> Chegamos nesse valor após cotações de mercado, realizadas antes da abertura do processo licitatório. </w:t>
      </w:r>
    </w:p>
    <w:p w:rsidR="008E3420" w:rsidRPr="008E3420" w:rsidRDefault="008E3420" w:rsidP="008E3420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BE0E0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PRAZO, LOCAL E CONDIÇÕES DE ENTREGA OU EXECUÇÃO </w:t>
      </w:r>
    </w:p>
    <w:p w:rsidR="00BE0E08" w:rsidRPr="00976925" w:rsidRDefault="00BE0E0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O prazo limite para entrega dos produtos após a </w:t>
      </w:r>
      <w:r w:rsidR="009563BE">
        <w:rPr>
          <w:rFonts w:asciiTheme="majorHAnsi" w:hAnsiTheme="majorHAnsi" w:cstheme="majorHAnsi"/>
          <w:sz w:val="24"/>
          <w:szCs w:val="24"/>
        </w:rPr>
        <w:t>ordem de compra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de </w:t>
      </w:r>
      <w:r w:rsidR="00BB5A2A">
        <w:rPr>
          <w:rFonts w:asciiTheme="majorHAnsi" w:hAnsiTheme="majorHAnsi" w:cstheme="majorHAnsi"/>
          <w:sz w:val="24"/>
          <w:szCs w:val="24"/>
        </w:rPr>
        <w:t>10</w:t>
      </w:r>
      <w:r w:rsidR="00B36DBD" w:rsidRPr="00976925">
        <w:rPr>
          <w:rFonts w:asciiTheme="majorHAnsi" w:hAnsiTheme="majorHAnsi" w:cstheme="majorHAnsi"/>
          <w:sz w:val="24"/>
          <w:szCs w:val="24"/>
        </w:rPr>
        <w:t xml:space="preserve"> (</w:t>
      </w:r>
      <w:r w:rsidR="00BB5A2A">
        <w:rPr>
          <w:rFonts w:asciiTheme="majorHAnsi" w:hAnsiTheme="majorHAnsi" w:cstheme="majorHAnsi"/>
          <w:sz w:val="24"/>
          <w:szCs w:val="24"/>
        </w:rPr>
        <w:t>dez</w:t>
      </w:r>
      <w:r w:rsidR="00B36DBD" w:rsidRPr="00976925">
        <w:rPr>
          <w:rFonts w:asciiTheme="majorHAnsi" w:hAnsiTheme="majorHAnsi" w:cstheme="majorHAnsi"/>
          <w:sz w:val="24"/>
          <w:szCs w:val="24"/>
        </w:rPr>
        <w:t>)</w:t>
      </w:r>
      <w:r w:rsidRPr="00976925">
        <w:rPr>
          <w:rFonts w:asciiTheme="majorHAnsi" w:hAnsiTheme="majorHAnsi" w:cstheme="majorHAnsi"/>
          <w:sz w:val="24"/>
          <w:szCs w:val="24"/>
        </w:rPr>
        <w:t xml:space="preserve"> dias corridos, sob pena de cancelamento da compra.</w:t>
      </w:r>
    </w:p>
    <w:p w:rsidR="00BE0E08" w:rsidRPr="00976925" w:rsidRDefault="0095138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 local de entrega será o Plenário da Câmara Municipal de Serranópolis, situado na Avenida Augusto, n. 62, St. Jardim das Morangas, Serranópolis, Goiás.</w:t>
      </w:r>
    </w:p>
    <w:p w:rsidR="00951387" w:rsidRDefault="0095138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Os objetos deverão ser entregues no local, com o frete por conta da empresa contratada, já com os custos inclusos.</w:t>
      </w:r>
    </w:p>
    <w:p w:rsidR="00BB5A2A" w:rsidRPr="0092799D" w:rsidRDefault="00BB5A2A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i/>
          <w:sz w:val="24"/>
          <w:szCs w:val="24"/>
        </w:rPr>
      </w:pPr>
      <w:r w:rsidRPr="0092799D">
        <w:rPr>
          <w:rFonts w:asciiTheme="majorHAnsi" w:hAnsiTheme="majorHAnsi" w:cstheme="majorHAnsi"/>
          <w:i/>
          <w:sz w:val="24"/>
          <w:szCs w:val="24"/>
        </w:rPr>
        <w:t>Em especial em relação à recarga de toners para impressora, os objetos poderão ser despachados pela Câmara até a empresa que fará o serviço, desde que se encontre dentro do Estado de Goiás. Contudo, a devolução será por conta da empresa, no prazo também de dez dias corridos após o recebimento dos cartuchos.</w:t>
      </w:r>
    </w:p>
    <w:p w:rsidR="00A940D1" w:rsidRPr="009563BE" w:rsidRDefault="00A940D1" w:rsidP="009563BE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FF4EDA" w:rsidRPr="00976925" w:rsidRDefault="00351BC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RESPONSÁVEL PELO RECEBIMENTO</w:t>
      </w:r>
    </w:p>
    <w:p w:rsidR="00351BC8" w:rsidRPr="00976925" w:rsidRDefault="00351BC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servidora responsável por receber os objetos, será a Senhora Neuza Rodrigues da Silva e Lima, Controladora Interna da Câmara. A mesma acompanhará a execução e entrega. </w:t>
      </w:r>
    </w:p>
    <w:p w:rsidR="00A940D1" w:rsidRPr="00976925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3C05" w:rsidRPr="00976925" w:rsidRDefault="00B26FFA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ADEQUAÇÃO ORÇAMENTÁRIA</w:t>
      </w:r>
      <w:r w:rsidR="00F72928" w:rsidRPr="0097692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687993" w:rsidRDefault="00F54C8A" w:rsidP="00B26FFA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A940D1" w:rsidRPr="00976925">
        <w:rPr>
          <w:rFonts w:asciiTheme="majorHAnsi" w:hAnsiTheme="majorHAnsi" w:cstheme="majorHAnsi"/>
          <w:sz w:val="24"/>
          <w:szCs w:val="24"/>
        </w:rPr>
        <w:t xml:space="preserve">.1. </w:t>
      </w:r>
      <w:r w:rsidR="00ED3C05" w:rsidRPr="00976925">
        <w:rPr>
          <w:rFonts w:asciiTheme="majorHAnsi" w:hAnsiTheme="majorHAnsi" w:cstheme="majorHAnsi"/>
          <w:sz w:val="24"/>
          <w:szCs w:val="24"/>
        </w:rPr>
        <w:t>A despesa será empenhada, usando a</w:t>
      </w:r>
      <w:r w:rsidR="00205457">
        <w:rPr>
          <w:rFonts w:asciiTheme="majorHAnsi" w:hAnsiTheme="majorHAnsi" w:cstheme="majorHAnsi"/>
          <w:sz w:val="24"/>
          <w:szCs w:val="24"/>
        </w:rPr>
        <w:t>s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 seguinte</w:t>
      </w:r>
      <w:r w:rsidR="00205457">
        <w:rPr>
          <w:rFonts w:asciiTheme="majorHAnsi" w:hAnsiTheme="majorHAnsi" w:cstheme="majorHAnsi"/>
          <w:sz w:val="24"/>
          <w:szCs w:val="24"/>
        </w:rPr>
        <w:t>s dotações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 orçamentária</w:t>
      </w:r>
      <w:r w:rsidR="00205457">
        <w:rPr>
          <w:rFonts w:asciiTheme="majorHAnsi" w:hAnsiTheme="majorHAnsi" w:cstheme="majorHAnsi"/>
          <w:sz w:val="24"/>
          <w:szCs w:val="24"/>
        </w:rPr>
        <w:t>s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F54C8A" w:rsidRPr="00F54C8A" w:rsidRDefault="00F54C8A" w:rsidP="00F54C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F54C8A">
        <w:rPr>
          <w:rFonts w:asciiTheme="majorHAnsi" w:hAnsiTheme="majorHAnsi" w:cs="Arial"/>
          <w:sz w:val="24"/>
          <w:szCs w:val="24"/>
        </w:rPr>
        <w:t>Compra: 01.01.031.2065.3.3.90.30</w:t>
      </w:r>
    </w:p>
    <w:p w:rsidR="00F54C8A" w:rsidRPr="00F54C8A" w:rsidRDefault="00F54C8A" w:rsidP="00F54C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F54C8A">
        <w:rPr>
          <w:rFonts w:asciiTheme="majorHAnsi" w:hAnsiTheme="majorHAnsi" w:cs="Arial"/>
          <w:sz w:val="24"/>
          <w:szCs w:val="24"/>
        </w:rPr>
        <w:t>Serviços: 01.01.031.2065.3.3.90.39</w:t>
      </w:r>
    </w:p>
    <w:p w:rsidR="00A940D1" w:rsidRPr="00976925" w:rsidRDefault="00A940D1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6FE9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OBRIGA</w:t>
      </w:r>
      <w:r w:rsidR="00ED6FE9" w:rsidRPr="00976925">
        <w:rPr>
          <w:rFonts w:asciiTheme="majorHAnsi" w:hAnsiTheme="majorHAnsi" w:cstheme="majorHAnsi"/>
          <w:b/>
          <w:sz w:val="24"/>
          <w:szCs w:val="24"/>
        </w:rPr>
        <w:t>ÇÕES DA CONTRATANTE</w:t>
      </w:r>
      <w:r w:rsidR="00B26FFA">
        <w:rPr>
          <w:rFonts w:asciiTheme="majorHAnsi" w:hAnsiTheme="majorHAnsi" w:cstheme="majorHAnsi"/>
          <w:b/>
          <w:sz w:val="24"/>
          <w:szCs w:val="24"/>
        </w:rPr>
        <w:t xml:space="preserve"> E CONTRATADA</w:t>
      </w:r>
    </w:p>
    <w:p w:rsidR="00ED6FE9" w:rsidRPr="00976925" w:rsidRDefault="00ED6FE9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>brigações da Administração</w:t>
      </w:r>
      <w:r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Pr="00976925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Pagar </w:t>
      </w:r>
      <w:r w:rsidR="00ED6FE9" w:rsidRPr="00976925">
        <w:rPr>
          <w:rFonts w:asciiTheme="majorHAnsi" w:hAnsiTheme="majorHAnsi" w:cstheme="majorHAnsi"/>
          <w:sz w:val="24"/>
          <w:szCs w:val="24"/>
        </w:rPr>
        <w:t>em dia;</w:t>
      </w:r>
    </w:p>
    <w:p w:rsidR="009563BE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Fiscalizar</w:t>
      </w:r>
      <w:r w:rsidR="009563BE">
        <w:rPr>
          <w:rFonts w:asciiTheme="majorHAnsi" w:hAnsiTheme="majorHAnsi" w:cstheme="majorHAnsi"/>
          <w:sz w:val="24"/>
          <w:szCs w:val="24"/>
        </w:rPr>
        <w:t xml:space="preserve"> e acompanhar o saldo orçamentário;</w:t>
      </w:r>
    </w:p>
    <w:p w:rsidR="00A96E4D" w:rsidRPr="00976925" w:rsidRDefault="009563BE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Acompanhar as certidões da Contratada exigindo que se encontrem negativas nos momentos dos pedidos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lastRenderedPageBreak/>
        <w:t>Obrigações da Contratada:</w:t>
      </w:r>
    </w:p>
    <w:p w:rsidR="00A96E4D" w:rsidRPr="00976925" w:rsidRDefault="00A96E4D" w:rsidP="00BC1F97">
      <w:pPr>
        <w:pStyle w:val="PargrafodaLista"/>
        <w:numPr>
          <w:ilvl w:val="0"/>
          <w:numId w:val="5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Entregar o objeto licitado no prazo</w:t>
      </w:r>
      <w:r w:rsidR="00BC1F97" w:rsidRPr="00976925">
        <w:rPr>
          <w:rFonts w:asciiTheme="majorHAnsi" w:hAnsiTheme="majorHAnsi" w:cstheme="majorHAnsi"/>
          <w:sz w:val="24"/>
          <w:szCs w:val="24"/>
        </w:rPr>
        <w:t xml:space="preserve"> e condições previstas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A96E4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CRITÉRIO DE AVALIAÇÃO DAS PROPOSTAS </w:t>
      </w:r>
    </w:p>
    <w:p w:rsidR="00D6358F" w:rsidRPr="00976925" w:rsidRDefault="00D6358F" w:rsidP="00F14632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 julgamento das propostas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feito nos seguintes requisitos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Default="00D6358F" w:rsidP="00F14632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M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enor preço </w:t>
      </w:r>
      <w:r w:rsidR="00AF1D69" w:rsidRPr="00976925">
        <w:rPr>
          <w:rFonts w:asciiTheme="majorHAnsi" w:hAnsiTheme="majorHAnsi" w:cstheme="majorHAnsi"/>
          <w:sz w:val="24"/>
          <w:szCs w:val="24"/>
        </w:rPr>
        <w:t>por item</w:t>
      </w:r>
      <w:r w:rsidRPr="00976925">
        <w:rPr>
          <w:rFonts w:asciiTheme="majorHAnsi" w:hAnsiTheme="majorHAnsi" w:cstheme="majorHAnsi"/>
          <w:sz w:val="24"/>
          <w:szCs w:val="24"/>
        </w:rPr>
        <w:t>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t>Modo de disputa será aberto, com lances decrescentes;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t>Serão aceitas propostas via correspondência, onde o licitante poderá renunciar ao direito de estar presente e participar da rodada de lances.</w:t>
      </w:r>
    </w:p>
    <w:p w:rsidR="00DF6B86" w:rsidRPr="00976925" w:rsidRDefault="00DF6B86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DF6B8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SANÇÕES POR INADIMPLEMENTO </w:t>
      </w:r>
    </w:p>
    <w:p w:rsidR="00BE5516" w:rsidRDefault="00DF6B86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As penalidades pelo descumprimento da entrega do </w:t>
      </w:r>
      <w:r w:rsidR="00941B67">
        <w:rPr>
          <w:rFonts w:asciiTheme="majorHAnsi" w:hAnsiTheme="majorHAnsi" w:cstheme="majorHAnsi"/>
          <w:sz w:val="24"/>
          <w:szCs w:val="24"/>
        </w:rPr>
        <w:t>objeto nos prazos especificados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serão o cancelamento da compra</w:t>
      </w:r>
      <w:r w:rsidR="00F72928" w:rsidRPr="00976925">
        <w:rPr>
          <w:rFonts w:asciiTheme="majorHAnsi" w:hAnsiTheme="majorHAnsi" w:cstheme="majorHAnsi"/>
          <w:sz w:val="24"/>
          <w:szCs w:val="24"/>
        </w:rPr>
        <w:t>.</w:t>
      </w:r>
    </w:p>
    <w:p w:rsidR="00941B67" w:rsidRDefault="00941B67" w:rsidP="00F14632">
      <w:pPr>
        <w:pStyle w:val="Default"/>
        <w:numPr>
          <w:ilvl w:val="1"/>
          <w:numId w:val="1"/>
        </w:numPr>
        <w:spacing w:line="360" w:lineRule="auto"/>
        <w:ind w:right="-568"/>
        <w:jc w:val="both"/>
        <w:rPr>
          <w:rFonts w:asciiTheme="majorHAnsi" w:hAnsiTheme="majorHAnsi" w:cstheme="minorHAnsi"/>
          <w:shd w:val="clear" w:color="auto" w:fill="FFFFFF"/>
        </w:rPr>
      </w:pPr>
      <w:r w:rsidRPr="00941B67">
        <w:rPr>
          <w:rFonts w:asciiTheme="majorHAnsi" w:hAnsiTheme="majorHAnsi" w:cstheme="minorHAnsi"/>
        </w:rPr>
        <w:t>O não cumprimento das obrigações contratuais e demais condições deste Edital sujeitará a contratada às penalidades citadas nos artigos 155 aos 163 da Lei n.º 14.133/21</w:t>
      </w:r>
      <w:r w:rsidRPr="00941B67">
        <w:rPr>
          <w:rFonts w:asciiTheme="majorHAnsi" w:hAnsiTheme="majorHAnsi" w:cstheme="minorHAnsi"/>
          <w:shd w:val="clear" w:color="auto" w:fill="FFFFFF"/>
        </w:rPr>
        <w:t>, principalmente no que diz respeito ao impedimento de licitar e contratar com a Administração Pública.</w:t>
      </w:r>
    </w:p>
    <w:p w:rsidR="00A66E8C" w:rsidRDefault="00A66E8C" w:rsidP="00A66E8C">
      <w:pPr>
        <w:pStyle w:val="Default"/>
        <w:spacing w:line="360" w:lineRule="auto"/>
        <w:jc w:val="both"/>
        <w:rPr>
          <w:rFonts w:asciiTheme="majorHAnsi" w:hAnsiTheme="majorHAnsi" w:cstheme="minorHAnsi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NATUREZA</w:t>
      </w:r>
    </w:p>
    <w:p w:rsidR="00A66E8C" w:rsidRPr="00F54C8A" w:rsidRDefault="00687993" w:rsidP="000E123E">
      <w:pPr>
        <w:pStyle w:val="PargrafodaLista"/>
        <w:numPr>
          <w:ilvl w:val="1"/>
          <w:numId w:val="1"/>
        </w:numPr>
        <w:ind w:firstLine="708"/>
        <w:jc w:val="both"/>
        <w:rPr>
          <w:rFonts w:asciiTheme="majorHAnsi" w:hAnsiTheme="majorHAnsi" w:cstheme="minorHAnsi"/>
          <w:bCs/>
          <w:sz w:val="24"/>
          <w:szCs w:val="24"/>
          <w:shd w:val="clear" w:color="auto" w:fill="FFFFFF"/>
        </w:rPr>
      </w:pPr>
      <w:r w:rsidRPr="00F54C8A">
        <w:rPr>
          <w:rFonts w:asciiTheme="majorHAnsi" w:hAnsiTheme="majorHAnsi" w:cstheme="minorHAnsi"/>
          <w:sz w:val="24"/>
          <w:szCs w:val="24"/>
        </w:rPr>
        <w:t xml:space="preserve">Material de expediente – </w:t>
      </w:r>
      <w:r w:rsidR="00F54C8A" w:rsidRPr="00F54C8A">
        <w:rPr>
          <w:rFonts w:asciiTheme="majorHAnsi" w:hAnsiTheme="majorHAnsi" w:cstheme="minorHAnsi"/>
          <w:sz w:val="24"/>
          <w:szCs w:val="24"/>
        </w:rPr>
        <w:t>consumo</w:t>
      </w:r>
      <w:r w:rsidRPr="00F54C8A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F54C8A" w:rsidRPr="00F54C8A" w:rsidRDefault="00F54C8A" w:rsidP="000E123E">
      <w:pPr>
        <w:pStyle w:val="PargrafodaLista"/>
        <w:numPr>
          <w:ilvl w:val="1"/>
          <w:numId w:val="1"/>
        </w:numPr>
        <w:ind w:firstLine="708"/>
        <w:jc w:val="both"/>
        <w:rPr>
          <w:rFonts w:asciiTheme="majorHAnsi" w:hAnsiTheme="majorHAnsi" w:cstheme="minorHAnsi"/>
          <w:bCs/>
          <w:sz w:val="24"/>
          <w:szCs w:val="24"/>
          <w:shd w:val="clear" w:color="auto" w:fill="FFFFFF"/>
        </w:rPr>
      </w:pPr>
      <w:r>
        <w:rPr>
          <w:rFonts w:asciiTheme="majorHAnsi" w:hAnsiTheme="majorHAnsi" w:cstheme="minorHAnsi"/>
          <w:sz w:val="24"/>
          <w:szCs w:val="24"/>
        </w:rPr>
        <w:t>Outros serviços de terceiros – PJ.</w:t>
      </w:r>
    </w:p>
    <w:p w:rsidR="00F54C8A" w:rsidRPr="00F54C8A" w:rsidRDefault="00F54C8A" w:rsidP="00F54C8A">
      <w:pPr>
        <w:pStyle w:val="PargrafodaLista"/>
        <w:ind w:left="1428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bookmarkStart w:id="0" w:name="_GoBack"/>
      <w:bookmarkEnd w:id="0"/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QUANTITATIVO E PRAZO</w:t>
      </w:r>
    </w:p>
    <w:p w:rsidR="00F14632" w:rsidRDefault="00943F9F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A quantidade prevista da aquisição dos objetos estão listadas no item 1</w:t>
      </w:r>
      <w:r w:rsidR="00F14632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</w:p>
    <w:p w:rsidR="00A66E8C" w:rsidRPr="00643A34" w:rsidRDefault="00943F9F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Os objetos poderão ser solicitados no decorrer do exercício de 2023, pela Câmara Municipal, através de ordem de compra</w:t>
      </w:r>
      <w:r w:rsidR="00430F8E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 xml:space="preserve"> remetida digitalmente</w:t>
      </w: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  <w:r w:rsidR="00A66E8C"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</w:t>
      </w:r>
    </w:p>
    <w:p w:rsidR="00A66E8C" w:rsidRPr="00643A34" w:rsidRDefault="00A66E8C" w:rsidP="00A66E8C">
      <w:p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</w:p>
    <w:p w:rsidR="00A66E8C" w:rsidRPr="00643A34" w:rsidRDefault="00A66E8C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F</w:t>
      </w:r>
      <w:r w:rsid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UNDAMENTAÇÃO</w:t>
      </w:r>
      <w:r w:rsidR="00B26FFA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E LEGALIDADE</w:t>
      </w: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: </w:t>
      </w:r>
    </w:p>
    <w:p w:rsidR="00A66E8C" w:rsidRPr="00430F8E" w:rsidRDefault="00A66E8C" w:rsidP="00430F8E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30F8E">
        <w:rPr>
          <w:rFonts w:asciiTheme="majorHAnsi" w:hAnsiTheme="majorHAnsi" w:cs="Tahoma"/>
          <w:sz w:val="24"/>
          <w:szCs w:val="24"/>
        </w:rPr>
        <w:t xml:space="preserve">O presente instrumento tem por fundamento </w:t>
      </w:r>
      <w:r w:rsidRPr="00430F8E">
        <w:rPr>
          <w:rFonts w:asciiTheme="majorHAnsi" w:hAnsiTheme="majorHAnsi" w:cs="Tahoma"/>
          <w:bCs/>
          <w:sz w:val="24"/>
          <w:szCs w:val="24"/>
        </w:rPr>
        <w:t xml:space="preserve">os dispositivos constantes na Lei nº 14.133/21 </w:t>
      </w:r>
      <w:r w:rsidR="00430F8E" w:rsidRPr="00430F8E">
        <w:rPr>
          <w:rFonts w:asciiTheme="majorHAnsi" w:hAnsiTheme="majorHAnsi" w:cs="Tahoma"/>
          <w:sz w:val="24"/>
          <w:szCs w:val="24"/>
        </w:rPr>
        <w:t>e alterações posteriores e</w:t>
      </w:r>
      <w:r w:rsidR="00430F8E" w:rsidRPr="00430F8E">
        <w:rPr>
          <w:rFonts w:cstheme="minorHAnsi"/>
          <w:sz w:val="26"/>
          <w:szCs w:val="26"/>
        </w:rPr>
        <w:t xml:space="preserve"> </w:t>
      </w:r>
      <w:r w:rsidR="00430F8E" w:rsidRPr="00430F8E">
        <w:rPr>
          <w:rFonts w:asciiTheme="majorHAnsi" w:hAnsiTheme="majorHAnsi" w:cstheme="minorHAnsi"/>
          <w:sz w:val="24"/>
          <w:szCs w:val="24"/>
        </w:rPr>
        <w:t>pelo Decreto n.º 10.024/2019.</w:t>
      </w:r>
    </w:p>
    <w:p w:rsidR="003F595A" w:rsidRPr="00643A34" w:rsidRDefault="003F595A" w:rsidP="00430F8E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>Utilizamos o pregão presencial ao invés do pregão eletrônico devido a legalidade que temos pelo nosso município possuir menos de vinte mil habitantes</w:t>
      </w:r>
      <w:r w:rsidR="00643A34" w:rsidRPr="00643A34">
        <w:rPr>
          <w:rFonts w:asciiTheme="majorHAnsi" w:hAnsiTheme="majorHAnsi" w:cs="Calibri"/>
          <w:sz w:val="24"/>
          <w:szCs w:val="24"/>
        </w:rPr>
        <w:t xml:space="preserve">, </w:t>
      </w:r>
      <w:r w:rsidR="00643A34" w:rsidRPr="00643A34">
        <w:rPr>
          <w:rFonts w:asciiTheme="majorHAnsi" w:hAnsiTheme="majorHAnsi" w:cs="Calibri"/>
          <w:sz w:val="24"/>
          <w:szCs w:val="24"/>
        </w:rPr>
        <w:lastRenderedPageBreak/>
        <w:t>conforme artigo 176</w:t>
      </w:r>
      <w:r w:rsidR="00F14632">
        <w:rPr>
          <w:rFonts w:asciiTheme="majorHAnsi" w:hAnsiTheme="majorHAnsi" w:cs="Calibri"/>
          <w:sz w:val="24"/>
          <w:szCs w:val="24"/>
        </w:rPr>
        <w:t xml:space="preserve"> da Lei n.º 14.133/21 traz</w:t>
      </w:r>
      <w:r w:rsidRPr="00643A34">
        <w:rPr>
          <w:rFonts w:asciiTheme="majorHAnsi" w:hAnsiTheme="majorHAnsi" w:cs="Calibri"/>
          <w:sz w:val="24"/>
          <w:szCs w:val="24"/>
        </w:rPr>
        <w:t>. Contudo a sessão será gravada</w:t>
      </w:r>
      <w:r w:rsidR="00643A34" w:rsidRPr="00643A34">
        <w:rPr>
          <w:rFonts w:asciiTheme="majorHAnsi" w:hAnsiTheme="majorHAnsi" w:cs="Calibri"/>
          <w:sz w:val="24"/>
          <w:szCs w:val="24"/>
        </w:rPr>
        <w:t xml:space="preserve"> e os atos devidamente publicados no site oficial da Câmara, mural, jornal e diário oficial do município</w:t>
      </w:r>
      <w:r w:rsidRPr="00643A34">
        <w:rPr>
          <w:rFonts w:asciiTheme="majorHAnsi" w:hAnsiTheme="majorHAnsi" w:cs="Calibri"/>
          <w:sz w:val="24"/>
          <w:szCs w:val="24"/>
        </w:rPr>
        <w:t>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REQUISITOS DA CONTRATAÇÃO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>:</w:t>
      </w:r>
    </w:p>
    <w:p w:rsidR="00A66E8C" w:rsidRPr="00643A34" w:rsidRDefault="00A66E8C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643A34">
        <w:rPr>
          <w:rFonts w:asciiTheme="majorHAnsi" w:hAnsiTheme="majorHAnsi"/>
          <w:sz w:val="24"/>
          <w:szCs w:val="24"/>
        </w:rPr>
        <w:t xml:space="preserve">A Comissão Permanente de Licitação analisará as propostas apresentadas, verificando requisitos como: </w:t>
      </w:r>
      <w:r w:rsidR="00644EDD" w:rsidRPr="00643A34">
        <w:rPr>
          <w:rFonts w:asciiTheme="majorHAnsi" w:hAnsiTheme="majorHAnsi"/>
          <w:sz w:val="24"/>
          <w:szCs w:val="24"/>
        </w:rPr>
        <w:t>habilitação legal da licitada; qualidade do material e preços dentro da realidade média do mercado comum</w:t>
      </w:r>
      <w:r w:rsidRPr="00643A34">
        <w:rPr>
          <w:rFonts w:asciiTheme="majorHAnsi" w:hAnsiTheme="majorHAnsi"/>
          <w:sz w:val="24"/>
          <w:szCs w:val="24"/>
        </w:rPr>
        <w:t>.</w:t>
      </w:r>
    </w:p>
    <w:p w:rsidR="00A66E8C" w:rsidRPr="00643A34" w:rsidRDefault="00A66E8C" w:rsidP="00A66E8C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EXECUÇÃO DO OBJETO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 xml:space="preserve">: </w:t>
      </w:r>
    </w:p>
    <w:p w:rsidR="00A66E8C" w:rsidRPr="00643A34" w:rsidRDefault="00A66E8C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 xml:space="preserve">Para isso, será formalizado </w:t>
      </w:r>
      <w:r w:rsidR="00644EDD" w:rsidRPr="00643A34">
        <w:rPr>
          <w:rFonts w:asciiTheme="majorHAnsi" w:hAnsiTheme="majorHAnsi" w:cstheme="minorHAnsi"/>
          <w:sz w:val="24"/>
          <w:szCs w:val="24"/>
        </w:rPr>
        <w:t>ata de registro de preços, que deverá ser respeitada</w:t>
      </w:r>
      <w:r w:rsidRPr="00643A34">
        <w:rPr>
          <w:rFonts w:asciiTheme="majorHAnsi" w:hAnsiTheme="majorHAnsi" w:cstheme="minorHAnsi"/>
          <w:sz w:val="24"/>
          <w:szCs w:val="24"/>
        </w:rPr>
        <w:t xml:space="preserve">, </w:t>
      </w:r>
      <w:r w:rsidR="00644EDD" w:rsidRPr="00643A34">
        <w:rPr>
          <w:rFonts w:asciiTheme="majorHAnsi" w:hAnsiTheme="majorHAnsi" w:cstheme="minorHAnsi"/>
          <w:sz w:val="24"/>
          <w:szCs w:val="24"/>
        </w:rPr>
        <w:t>sem reajuste de preços no exercício de 2023. Exceto por força maior, em situação atípica totalmente justificada e aceita por ambas as partes em aditivo previamente formalizado</w:t>
      </w:r>
      <w:r w:rsidRPr="00643A34">
        <w:rPr>
          <w:rFonts w:asciiTheme="majorHAnsi" w:hAnsiTheme="majorHAnsi" w:cstheme="minorHAnsi"/>
          <w:sz w:val="24"/>
          <w:szCs w:val="24"/>
        </w:rPr>
        <w:t>.</w:t>
      </w:r>
    </w:p>
    <w:p w:rsidR="003F595A" w:rsidRPr="00643A34" w:rsidRDefault="003F595A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 xml:space="preserve">Os produtos deverão ser entregues em até </w:t>
      </w:r>
      <w:r w:rsidR="00430F8E">
        <w:rPr>
          <w:rFonts w:asciiTheme="majorHAnsi" w:hAnsiTheme="majorHAnsi" w:cstheme="minorHAnsi"/>
          <w:sz w:val="24"/>
          <w:szCs w:val="24"/>
        </w:rPr>
        <w:t xml:space="preserve">dez </w:t>
      </w:r>
      <w:r w:rsidRPr="00643A34">
        <w:rPr>
          <w:rFonts w:asciiTheme="majorHAnsi" w:hAnsiTheme="majorHAnsi" w:cstheme="minorHAnsi"/>
          <w:sz w:val="24"/>
          <w:szCs w:val="24"/>
        </w:rPr>
        <w:t>dias corridos após a ordem de compra ser encaminhada à Licitante.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 PAGAMENTO</w:t>
      </w:r>
    </w:p>
    <w:p w:rsidR="00A66E8C" w:rsidRPr="00643A34" w:rsidRDefault="00A66E8C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>O pagamento será</w:t>
      </w:r>
      <w:r w:rsidR="00B26FFA">
        <w:rPr>
          <w:rFonts w:asciiTheme="majorHAnsi" w:hAnsiTheme="majorHAnsi" w:cstheme="minorHAnsi"/>
          <w:sz w:val="24"/>
          <w:szCs w:val="24"/>
        </w:rPr>
        <w:t xml:space="preserve"> sempre</w:t>
      </w:r>
      <w:r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="003F595A" w:rsidRPr="00643A34">
        <w:rPr>
          <w:rFonts w:asciiTheme="majorHAnsi" w:hAnsiTheme="majorHAnsi" w:cstheme="minorHAnsi"/>
          <w:sz w:val="24"/>
          <w:szCs w:val="24"/>
        </w:rPr>
        <w:t>à vista</w:t>
      </w:r>
      <w:r w:rsidRPr="00643A34">
        <w:rPr>
          <w:rFonts w:asciiTheme="majorHAnsi" w:hAnsiTheme="majorHAnsi" w:cstheme="minorHAnsi"/>
          <w:sz w:val="24"/>
          <w:szCs w:val="24"/>
        </w:rPr>
        <w:t>, após o empenho, a entrega</w:t>
      </w:r>
      <w:r w:rsidR="003F595A" w:rsidRPr="00643A34">
        <w:rPr>
          <w:rFonts w:asciiTheme="majorHAnsi" w:hAnsiTheme="majorHAnsi" w:cstheme="minorHAnsi"/>
          <w:sz w:val="24"/>
          <w:szCs w:val="24"/>
        </w:rPr>
        <w:t xml:space="preserve"> e liquidação</w:t>
      </w:r>
      <w:r w:rsidRPr="00643A34">
        <w:rPr>
          <w:rFonts w:asciiTheme="majorHAnsi" w:hAnsiTheme="majorHAnsi" w:cstheme="minorHAnsi"/>
          <w:sz w:val="24"/>
          <w:szCs w:val="24"/>
        </w:rPr>
        <w:t xml:space="preserve">, apresentação de </w:t>
      </w:r>
      <w:proofErr w:type="spellStart"/>
      <w:r w:rsidRPr="00643A34">
        <w:rPr>
          <w:rFonts w:asciiTheme="majorHAnsi" w:hAnsiTheme="majorHAnsi" w:cstheme="minorHAnsi"/>
          <w:sz w:val="24"/>
          <w:szCs w:val="24"/>
        </w:rPr>
        <w:t>CNDs</w:t>
      </w:r>
      <w:proofErr w:type="spellEnd"/>
      <w:r w:rsidR="003F595A"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Pr="00643A34">
        <w:rPr>
          <w:rFonts w:asciiTheme="majorHAnsi" w:hAnsiTheme="majorHAnsi" w:cstheme="minorHAnsi"/>
          <w:sz w:val="24"/>
          <w:szCs w:val="24"/>
        </w:rPr>
        <w:t>e execução dos serviços.</w:t>
      </w:r>
    </w:p>
    <w:p w:rsidR="00941B67" w:rsidRPr="00B26FFA" w:rsidRDefault="00941B67" w:rsidP="00B26FFA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center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spacing w:after="0" w:line="240" w:lineRule="auto"/>
        <w:ind w:left="360" w:right="-567"/>
        <w:jc w:val="center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Joni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Maicon Siqueira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Gufka</w:t>
      </w:r>
      <w:proofErr w:type="spellEnd"/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Diretor Geral da Câmara</w:t>
      </w:r>
    </w:p>
    <w:sectPr w:rsidR="00216F0A" w:rsidRPr="00976925" w:rsidSect="00945BB9">
      <w:headerReference w:type="default" r:id="rId8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82" w:rsidRDefault="00E72082" w:rsidP="00F72928">
      <w:pPr>
        <w:spacing w:after="0" w:line="240" w:lineRule="auto"/>
      </w:pPr>
      <w:r>
        <w:separator/>
      </w:r>
    </w:p>
  </w:endnote>
  <w:endnote w:type="continuationSeparator" w:id="0">
    <w:p w:rsidR="00E72082" w:rsidRDefault="00E72082" w:rsidP="00F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82" w:rsidRDefault="00E72082" w:rsidP="00F72928">
      <w:pPr>
        <w:spacing w:after="0" w:line="240" w:lineRule="auto"/>
      </w:pPr>
      <w:r>
        <w:separator/>
      </w:r>
    </w:p>
  </w:footnote>
  <w:footnote w:type="continuationSeparator" w:id="0">
    <w:p w:rsidR="00E72082" w:rsidRDefault="00E72082" w:rsidP="00F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28" w:rsidRDefault="00F72928">
    <w:pPr>
      <w:pStyle w:val="Cabealho"/>
    </w:pPr>
  </w:p>
  <w:p w:rsidR="00A25423" w:rsidRDefault="00A25423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838C6"/>
    <w:multiLevelType w:val="hybridMultilevel"/>
    <w:tmpl w:val="576C2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204BF3"/>
    <w:multiLevelType w:val="hybridMultilevel"/>
    <w:tmpl w:val="E7A40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265241"/>
    <w:multiLevelType w:val="hybridMultilevel"/>
    <w:tmpl w:val="8F6C9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4E0F46"/>
    <w:multiLevelType w:val="hybridMultilevel"/>
    <w:tmpl w:val="2190F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E"/>
    <w:rsid w:val="00022809"/>
    <w:rsid w:val="00024934"/>
    <w:rsid w:val="0006106C"/>
    <w:rsid w:val="00070F22"/>
    <w:rsid w:val="00071260"/>
    <w:rsid w:val="00081D24"/>
    <w:rsid w:val="000865DB"/>
    <w:rsid w:val="000E376C"/>
    <w:rsid w:val="00127C64"/>
    <w:rsid w:val="0013227A"/>
    <w:rsid w:val="001655BE"/>
    <w:rsid w:val="00190033"/>
    <w:rsid w:val="001C5597"/>
    <w:rsid w:val="001E07DD"/>
    <w:rsid w:val="001E6D71"/>
    <w:rsid w:val="00205457"/>
    <w:rsid w:val="00216F0A"/>
    <w:rsid w:val="0021746B"/>
    <w:rsid w:val="002338FE"/>
    <w:rsid w:val="002E5D18"/>
    <w:rsid w:val="00324B71"/>
    <w:rsid w:val="00346572"/>
    <w:rsid w:val="00351BC8"/>
    <w:rsid w:val="003E1CAF"/>
    <w:rsid w:val="003F595A"/>
    <w:rsid w:val="00427F1B"/>
    <w:rsid w:val="00430F8E"/>
    <w:rsid w:val="0043164A"/>
    <w:rsid w:val="00441AC1"/>
    <w:rsid w:val="00461392"/>
    <w:rsid w:val="00475A4F"/>
    <w:rsid w:val="00481070"/>
    <w:rsid w:val="004913AF"/>
    <w:rsid w:val="004E5BA4"/>
    <w:rsid w:val="004F298B"/>
    <w:rsid w:val="00544499"/>
    <w:rsid w:val="005C44F5"/>
    <w:rsid w:val="005E0A49"/>
    <w:rsid w:val="005E3648"/>
    <w:rsid w:val="00636AF6"/>
    <w:rsid w:val="00643A34"/>
    <w:rsid w:val="00644EDD"/>
    <w:rsid w:val="00647EA7"/>
    <w:rsid w:val="00657D31"/>
    <w:rsid w:val="00661D10"/>
    <w:rsid w:val="006805E3"/>
    <w:rsid w:val="00687993"/>
    <w:rsid w:val="00696A6E"/>
    <w:rsid w:val="006A6814"/>
    <w:rsid w:val="006C706F"/>
    <w:rsid w:val="00736B28"/>
    <w:rsid w:val="00787A79"/>
    <w:rsid w:val="007B374A"/>
    <w:rsid w:val="00813E19"/>
    <w:rsid w:val="00816F0B"/>
    <w:rsid w:val="00834B29"/>
    <w:rsid w:val="008E3420"/>
    <w:rsid w:val="00916D67"/>
    <w:rsid w:val="0092799D"/>
    <w:rsid w:val="00941B67"/>
    <w:rsid w:val="00943F9F"/>
    <w:rsid w:val="00945BB9"/>
    <w:rsid w:val="00951387"/>
    <w:rsid w:val="009554BC"/>
    <w:rsid w:val="009563BE"/>
    <w:rsid w:val="009668A7"/>
    <w:rsid w:val="00976925"/>
    <w:rsid w:val="00977E72"/>
    <w:rsid w:val="00985809"/>
    <w:rsid w:val="009F713F"/>
    <w:rsid w:val="00A154D2"/>
    <w:rsid w:val="00A21C26"/>
    <w:rsid w:val="00A25423"/>
    <w:rsid w:val="00A4429E"/>
    <w:rsid w:val="00A66E8C"/>
    <w:rsid w:val="00A940D1"/>
    <w:rsid w:val="00A96E4D"/>
    <w:rsid w:val="00AD2A26"/>
    <w:rsid w:val="00AF1D69"/>
    <w:rsid w:val="00B26FFA"/>
    <w:rsid w:val="00B36DBD"/>
    <w:rsid w:val="00B765F4"/>
    <w:rsid w:val="00BB5A2A"/>
    <w:rsid w:val="00BC1F97"/>
    <w:rsid w:val="00BE0E08"/>
    <w:rsid w:val="00C152CA"/>
    <w:rsid w:val="00C54788"/>
    <w:rsid w:val="00C616DF"/>
    <w:rsid w:val="00C735D6"/>
    <w:rsid w:val="00C751E3"/>
    <w:rsid w:val="00CE5F95"/>
    <w:rsid w:val="00D03C6C"/>
    <w:rsid w:val="00D309C3"/>
    <w:rsid w:val="00D45800"/>
    <w:rsid w:val="00D6358F"/>
    <w:rsid w:val="00D74E58"/>
    <w:rsid w:val="00D80730"/>
    <w:rsid w:val="00D86D5E"/>
    <w:rsid w:val="00DC011F"/>
    <w:rsid w:val="00DF6B86"/>
    <w:rsid w:val="00E00970"/>
    <w:rsid w:val="00E13301"/>
    <w:rsid w:val="00E41BC5"/>
    <w:rsid w:val="00E535C5"/>
    <w:rsid w:val="00E72082"/>
    <w:rsid w:val="00E74A88"/>
    <w:rsid w:val="00EB59E0"/>
    <w:rsid w:val="00ED3C05"/>
    <w:rsid w:val="00ED6FE9"/>
    <w:rsid w:val="00EF7D62"/>
    <w:rsid w:val="00F14632"/>
    <w:rsid w:val="00F54C8A"/>
    <w:rsid w:val="00F72928"/>
    <w:rsid w:val="00F826C3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B36-B52E-4BEF-8583-5101C1F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928"/>
  </w:style>
  <w:style w:type="paragraph" w:styleId="Rodap">
    <w:name w:val="footer"/>
    <w:basedOn w:val="Normal"/>
    <w:link w:val="Rodap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928"/>
  </w:style>
  <w:style w:type="paragraph" w:styleId="PargrafodaLista">
    <w:name w:val="List Paragraph"/>
    <w:basedOn w:val="Normal"/>
    <w:uiPriority w:val="34"/>
    <w:qFormat/>
    <w:rsid w:val="00F72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F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F1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1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5B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6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1151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Leandro</cp:lastModifiedBy>
  <cp:revision>94</cp:revision>
  <cp:lastPrinted>2022-04-11T13:50:00Z</cp:lastPrinted>
  <dcterms:created xsi:type="dcterms:W3CDTF">2022-03-30T17:00:00Z</dcterms:created>
  <dcterms:modified xsi:type="dcterms:W3CDTF">2023-01-01T21:27:00Z</dcterms:modified>
</cp:coreProperties>
</file>